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4F6DB9" w14:textId="1A803B80" w:rsidR="00D21FD8" w:rsidRPr="00D21FD8" w:rsidRDefault="00D21FD8" w:rsidP="003C7A71">
      <w:pPr>
        <w:pStyle w:val="ListeParagraf"/>
        <w:tabs>
          <w:tab w:val="left" w:pos="567"/>
        </w:tabs>
        <w:spacing w:line="276" w:lineRule="auto"/>
        <w:rPr>
          <w:rFonts w:asciiTheme="majorBidi" w:eastAsia="Calibri" w:hAnsiTheme="majorBidi" w:cstheme="majorBidi"/>
          <w:color w:val="000000" w:themeColor="text1"/>
        </w:rPr>
      </w:pPr>
    </w:p>
    <w:p w14:paraId="27909D3F" w14:textId="77777777" w:rsidR="00D21FD8" w:rsidRPr="00D21FD8" w:rsidRDefault="00D21FD8" w:rsidP="00D21FD8">
      <w:pPr>
        <w:rPr>
          <w:rFonts w:ascii="Arial" w:eastAsia="Times New Roman" w:hAnsi="Arial" w:cs="Arial"/>
          <w:b/>
          <w:bCs/>
          <w:szCs w:val="20"/>
        </w:rPr>
      </w:pPr>
    </w:p>
    <w:p w14:paraId="05724D98" w14:textId="036168C4" w:rsidR="00D21FD8" w:rsidRPr="00D21FD8" w:rsidRDefault="00D21FD8" w:rsidP="00D21FD8">
      <w:pPr>
        <w:tabs>
          <w:tab w:val="left" w:pos="567"/>
        </w:tabs>
        <w:spacing w:line="276" w:lineRule="auto"/>
        <w:rPr>
          <w:rFonts w:asciiTheme="majorBidi" w:eastAsia="Calibri" w:hAnsiTheme="majorBidi" w:cstheme="majorBidi"/>
          <w:bCs/>
          <w:color w:val="000000" w:themeColor="text1"/>
        </w:rPr>
      </w:pPr>
    </w:p>
    <w:p w14:paraId="4E72BBA9" w14:textId="5A48CBEC" w:rsidR="00817720" w:rsidRPr="000D093F" w:rsidRDefault="00DE4BC9" w:rsidP="007139C7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1</w:t>
      </w:r>
      <w:r w:rsidR="007139C7" w:rsidRPr="000D093F">
        <w:rPr>
          <w:rFonts w:asciiTheme="majorBidi" w:hAnsiTheme="majorBidi" w:cstheme="majorBidi"/>
          <w:b/>
          <w:bCs/>
        </w:rPr>
        <w:t xml:space="preserve">. </w:t>
      </w:r>
      <w:r w:rsidR="008A22FA" w:rsidRPr="000D093F">
        <w:rPr>
          <w:rFonts w:asciiTheme="majorBidi" w:hAnsiTheme="majorBidi" w:cstheme="majorBidi"/>
          <w:b/>
          <w:bCs/>
        </w:rPr>
        <w:t>IL-6</w:t>
      </w:r>
    </w:p>
    <w:p w14:paraId="5A6A6FE1" w14:textId="77777777" w:rsidR="00854607" w:rsidRPr="000D093F" w:rsidRDefault="00854607" w:rsidP="00854607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Primer antikor özelliğinde olmalıdır.</w:t>
      </w:r>
    </w:p>
    <w:p w14:paraId="4052FCC8" w14:textId="77777777" w:rsidR="00854607" w:rsidRPr="000D093F" w:rsidRDefault="00854607" w:rsidP="00854607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Monoklonal antikor olmalıdır </w:t>
      </w:r>
    </w:p>
    <w:p w14:paraId="4AB849AA" w14:textId="77777777" w:rsidR="00854607" w:rsidRPr="000D093F" w:rsidRDefault="00854607" w:rsidP="00854607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Kaynağı </w:t>
      </w:r>
      <w:r w:rsidRPr="000D093F">
        <w:rPr>
          <w:rFonts w:ascii="Times New Roman" w:hAnsi="Times New Roman" w:cs="Times New Roman"/>
          <w:b/>
        </w:rPr>
        <w:t xml:space="preserve">mouse </w:t>
      </w:r>
      <w:r w:rsidRPr="000D093F">
        <w:rPr>
          <w:rFonts w:ascii="Times New Roman" w:hAnsi="Times New Roman" w:cs="Times New Roman"/>
        </w:rPr>
        <w:t>olmalıdır.</w:t>
      </w:r>
    </w:p>
    <w:p w14:paraId="1AEEE3C4" w14:textId="77777777" w:rsidR="00854607" w:rsidRPr="000D093F" w:rsidRDefault="00854607" w:rsidP="00854607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Izotipi IgG</w:t>
      </w:r>
      <w:proofErr w:type="gramStart"/>
      <w:r w:rsidRPr="000D093F">
        <w:rPr>
          <w:rFonts w:ascii="Times New Roman" w:hAnsi="Times New Roman" w:cs="Times New Roman"/>
          <w:vertAlign w:val="subscript"/>
        </w:rPr>
        <w:t xml:space="preserve">1 </w:t>
      </w:r>
      <w:r w:rsidRPr="000D093F">
        <w:rPr>
          <w:rFonts w:ascii="Times New Roman" w:hAnsi="Times New Roman" w:cs="Times New Roman"/>
        </w:rPr>
        <w:t>,</w:t>
      </w:r>
      <w:proofErr w:type="gramEnd"/>
      <w:r w:rsidRPr="000D093F">
        <w:rPr>
          <w:rFonts w:ascii="Times New Roman" w:hAnsi="Times New Roman" w:cs="Times New Roman"/>
        </w:rPr>
        <w:t xml:space="preserve"> Kappa olmalıdır.</w:t>
      </w:r>
    </w:p>
    <w:p w14:paraId="0924C04C" w14:textId="77777777" w:rsidR="001816C1" w:rsidRPr="000D093F" w:rsidRDefault="001816C1" w:rsidP="001816C1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Reaktivitesi İnsan, Fare, Sıçan</w:t>
      </w:r>
      <w:r w:rsidRPr="000D093F">
        <w:rPr>
          <w:rFonts w:ascii="Times New Roman" w:hAnsi="Times New Roman" w:cs="Times New Roman"/>
          <w:i/>
        </w:rPr>
        <w:t xml:space="preserve"> </w:t>
      </w:r>
      <w:r w:rsidRPr="000D093F">
        <w:rPr>
          <w:rFonts w:ascii="Times New Roman" w:hAnsi="Times New Roman" w:cs="Times New Roman"/>
        </w:rPr>
        <w:t>için uygun olmalıdır.</w:t>
      </w:r>
    </w:p>
    <w:p w14:paraId="187B9A25" w14:textId="51908F6E" w:rsidR="001816C1" w:rsidRPr="000D093F" w:rsidRDefault="001816C1" w:rsidP="001816C1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İmmumsitokimya</w:t>
      </w:r>
      <w:r w:rsidR="00B44F98" w:rsidRPr="000D093F">
        <w:rPr>
          <w:rFonts w:ascii="Times New Roman" w:hAnsi="Times New Roman" w:cs="Times New Roman"/>
        </w:rPr>
        <w:t xml:space="preserve"> (IHC) ve </w:t>
      </w:r>
      <w:r w:rsidRPr="000D093F">
        <w:rPr>
          <w:rFonts w:ascii="Times New Roman" w:hAnsi="Times New Roman" w:cs="Times New Roman"/>
        </w:rPr>
        <w:t>Immunfloresan boyama</w:t>
      </w:r>
      <w:r w:rsidR="00B44F98" w:rsidRPr="000D093F">
        <w:rPr>
          <w:rFonts w:ascii="Times New Roman" w:hAnsi="Times New Roman" w:cs="Times New Roman"/>
        </w:rPr>
        <w:t xml:space="preserve"> (IF)</w:t>
      </w:r>
      <w:r w:rsidRPr="000D093F">
        <w:rPr>
          <w:rFonts w:ascii="Times New Roman" w:hAnsi="Times New Roman" w:cs="Times New Roman"/>
        </w:rPr>
        <w:t xml:space="preserve"> için aplikasyona uygun olmalıdır.</w:t>
      </w:r>
    </w:p>
    <w:p w14:paraId="58D54958" w14:textId="0696B418" w:rsidR="001816C1" w:rsidRPr="000D093F" w:rsidRDefault="00B44F98" w:rsidP="001816C1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İmmumsitokimya ve </w:t>
      </w:r>
      <w:r w:rsidR="001816C1" w:rsidRPr="000D093F">
        <w:rPr>
          <w:rFonts w:ascii="Times New Roman" w:hAnsi="Times New Roman" w:cs="Times New Roman"/>
        </w:rPr>
        <w:t>İmmunfloresan Boyama için (IF) dilüsyon oranı 1:200 ya da 1-2 µg/ml olmalıdır.</w:t>
      </w:r>
    </w:p>
    <w:p w14:paraId="0A4B6315" w14:textId="06574C15" w:rsidR="001816C1" w:rsidRPr="000D093F" w:rsidRDefault="001816C1" w:rsidP="00B44F98">
      <w:pPr>
        <w:pStyle w:val="ListeParagraf"/>
        <w:numPr>
          <w:ilvl w:val="0"/>
          <w:numId w:val="8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Sıvı formda, PBS içinde donmuş olarak gelmelidir.</w:t>
      </w:r>
    </w:p>
    <w:p w14:paraId="57D4B12E" w14:textId="778123B3" w:rsidR="007809ED" w:rsidRPr="000D093F" w:rsidRDefault="007809ED" w:rsidP="007809ED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</w:p>
    <w:p w14:paraId="18B6C052" w14:textId="3CB715F8" w:rsidR="00F113A4" w:rsidRPr="000D093F" w:rsidRDefault="00DE4BC9" w:rsidP="00F113A4">
      <w:pPr>
        <w:spacing w:after="200" w:line="276" w:lineRule="auto"/>
        <w:jc w:val="both"/>
        <w:rPr>
          <w:rFonts w:asciiTheme="majorBidi" w:hAnsiTheme="majorBidi" w:cstheme="majorBidi"/>
          <w:b/>
          <w:bCs/>
        </w:rPr>
      </w:pPr>
      <w:r>
        <w:rPr>
          <w:rFonts w:ascii="Times New Roman" w:hAnsi="Times New Roman" w:cs="Times New Roman"/>
          <w:b/>
        </w:rPr>
        <w:t>2</w:t>
      </w:r>
      <w:r w:rsidR="00F113A4" w:rsidRPr="000D093F">
        <w:rPr>
          <w:rFonts w:ascii="Times New Roman" w:hAnsi="Times New Roman" w:cs="Times New Roman"/>
          <w:b/>
        </w:rPr>
        <w:t>.</w:t>
      </w:r>
      <w:r w:rsidR="00F113A4" w:rsidRPr="000D093F">
        <w:t xml:space="preserve"> </w:t>
      </w:r>
      <w:r w:rsidR="00F113A4" w:rsidRPr="000D093F">
        <w:rPr>
          <w:rFonts w:asciiTheme="majorBidi" w:hAnsiTheme="majorBidi" w:cstheme="majorBidi"/>
          <w:b/>
          <w:bCs/>
        </w:rPr>
        <w:t>COX-2</w:t>
      </w:r>
    </w:p>
    <w:p w14:paraId="64F81810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Primer antikor özelliğinde olmalıdır.</w:t>
      </w:r>
    </w:p>
    <w:p w14:paraId="1CC00837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Monoklonal antikor olmalıdır </w:t>
      </w:r>
    </w:p>
    <w:p w14:paraId="0E07D6C3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Kaynağı </w:t>
      </w:r>
      <w:r w:rsidRPr="000D093F">
        <w:rPr>
          <w:rFonts w:ascii="Times New Roman" w:hAnsi="Times New Roman" w:cs="Times New Roman"/>
          <w:b/>
        </w:rPr>
        <w:t xml:space="preserve">mouse </w:t>
      </w:r>
      <w:r w:rsidRPr="000D093F">
        <w:rPr>
          <w:rFonts w:ascii="Times New Roman" w:hAnsi="Times New Roman" w:cs="Times New Roman"/>
        </w:rPr>
        <w:t>olmalıdır.</w:t>
      </w:r>
    </w:p>
    <w:p w14:paraId="5DC6B3D4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Izotipi IgG</w:t>
      </w:r>
      <w:proofErr w:type="gramStart"/>
      <w:r w:rsidRPr="000D093F">
        <w:rPr>
          <w:rFonts w:ascii="Times New Roman" w:hAnsi="Times New Roman" w:cs="Times New Roman"/>
          <w:vertAlign w:val="subscript"/>
        </w:rPr>
        <w:t xml:space="preserve">1 </w:t>
      </w:r>
      <w:r w:rsidRPr="000D093F">
        <w:rPr>
          <w:rFonts w:ascii="Times New Roman" w:hAnsi="Times New Roman" w:cs="Times New Roman"/>
        </w:rPr>
        <w:t>,</w:t>
      </w:r>
      <w:proofErr w:type="gramEnd"/>
      <w:r w:rsidRPr="000D093F">
        <w:rPr>
          <w:rFonts w:ascii="Times New Roman" w:hAnsi="Times New Roman" w:cs="Times New Roman"/>
        </w:rPr>
        <w:t xml:space="preserve"> Kappa olmalıdır.</w:t>
      </w:r>
    </w:p>
    <w:p w14:paraId="2AEDC6AD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Reaktivitesi İnsan, Fare, Sıçan</w:t>
      </w:r>
      <w:r w:rsidRPr="000D093F">
        <w:rPr>
          <w:rFonts w:ascii="Times New Roman" w:hAnsi="Times New Roman" w:cs="Times New Roman"/>
          <w:i/>
        </w:rPr>
        <w:t xml:space="preserve"> </w:t>
      </w:r>
      <w:r w:rsidRPr="000D093F">
        <w:rPr>
          <w:rFonts w:ascii="Times New Roman" w:hAnsi="Times New Roman" w:cs="Times New Roman"/>
        </w:rPr>
        <w:t>için uygun olmalıdır.</w:t>
      </w:r>
    </w:p>
    <w:p w14:paraId="7EEB9B95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100 mikrogram olmalıdır.</w:t>
      </w:r>
    </w:p>
    <w:p w14:paraId="2FBCA0EF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İmmumsitokimya (IHC) ve Immunfloresan boyama (IF) için aplikasyona uygun olmalıdır.</w:t>
      </w:r>
    </w:p>
    <w:p w14:paraId="7276C9C3" w14:textId="77777777" w:rsidR="00F113A4" w:rsidRPr="000D093F" w:rsidRDefault="00F113A4" w:rsidP="00F113A4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>İmmumsitokimya ve İmmunfloresan Boyama için (IF) dilüsyon oranı 1:200 ya da 1-2 µg/ml olmalıdır.</w:t>
      </w:r>
    </w:p>
    <w:p w14:paraId="67056C3A" w14:textId="05A3EF35" w:rsidR="00D4338A" w:rsidRPr="003C7A71" w:rsidRDefault="00F113A4" w:rsidP="003C7A71">
      <w:pPr>
        <w:pStyle w:val="ListeParagraf"/>
        <w:numPr>
          <w:ilvl w:val="0"/>
          <w:numId w:val="9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0D093F">
        <w:rPr>
          <w:rFonts w:ascii="Times New Roman" w:hAnsi="Times New Roman" w:cs="Times New Roman"/>
        </w:rPr>
        <w:t xml:space="preserve">Sıvı formda, PBS </w:t>
      </w:r>
      <w:r w:rsidR="003C7A71">
        <w:rPr>
          <w:rFonts w:ascii="Times New Roman" w:hAnsi="Times New Roman" w:cs="Times New Roman"/>
        </w:rPr>
        <w:t>içinde donmuş olarak gelmelidir.</w:t>
      </w:r>
    </w:p>
    <w:p w14:paraId="114F8964" w14:textId="77777777" w:rsidR="00B80462" w:rsidRDefault="00B80462" w:rsidP="00B80462">
      <w:pPr>
        <w:pStyle w:val="ListeParagraf"/>
        <w:spacing w:after="0" w:line="240" w:lineRule="auto"/>
        <w:rPr>
          <w:rFonts w:asciiTheme="majorBidi" w:eastAsia="Times New Roman" w:hAnsiTheme="majorBidi" w:cstheme="majorBidi"/>
          <w:color w:val="000000" w:themeColor="text1"/>
          <w:lang w:eastAsia="tr-TR"/>
        </w:rPr>
      </w:pPr>
    </w:p>
    <w:p w14:paraId="5EDA9BB8" w14:textId="32ED7B33" w:rsidR="00A46649" w:rsidRPr="00C95CA3" w:rsidRDefault="00A46649" w:rsidP="003C7A71">
      <w:pPr>
        <w:pStyle w:val="ListeParagraf"/>
        <w:rPr>
          <w:rFonts w:asciiTheme="majorBidi" w:hAnsiTheme="majorBidi" w:cstheme="majorBidi"/>
          <w:b/>
          <w:bCs/>
        </w:rPr>
      </w:pPr>
    </w:p>
    <w:p w14:paraId="7AD0A42F" w14:textId="5E081724" w:rsidR="003E4A4C" w:rsidRDefault="00DE4BC9" w:rsidP="003E4A4C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3</w:t>
      </w:r>
      <w:r w:rsidR="003E4A4C" w:rsidRPr="002E2196">
        <w:rPr>
          <w:rFonts w:asciiTheme="majorBidi" w:hAnsiTheme="majorBidi" w:cstheme="majorBidi"/>
          <w:b/>
          <w:bCs/>
        </w:rPr>
        <w:t>.</w:t>
      </w:r>
      <w:r w:rsidR="002E2196" w:rsidRPr="002E2196">
        <w:rPr>
          <w:rFonts w:asciiTheme="majorBidi" w:hAnsiTheme="majorBidi" w:cstheme="majorBidi"/>
          <w:b/>
          <w:bCs/>
        </w:rPr>
        <w:t xml:space="preserve"> MDA Assay Kit</w:t>
      </w:r>
    </w:p>
    <w:p w14:paraId="6B076C92" w14:textId="77777777" w:rsidR="0047325C" w:rsidRPr="001B05BD" w:rsidRDefault="0047325C" w:rsidP="0047325C">
      <w:pPr>
        <w:pStyle w:val="ListeParagraf"/>
        <w:numPr>
          <w:ilvl w:val="0"/>
          <w:numId w:val="14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-20</w:t>
      </w:r>
      <w:r w:rsidRPr="001B05BD">
        <w:rPr>
          <w:rFonts w:asciiTheme="majorBidi" w:hAnsiTheme="majorBidi" w:cstheme="majorBidi"/>
          <w:vertAlign w:val="superscript"/>
        </w:rPr>
        <w:t>o</w:t>
      </w:r>
      <w:r w:rsidRPr="001B05BD">
        <w:rPr>
          <w:rFonts w:asciiTheme="majorBidi" w:hAnsiTheme="majorBidi" w:cstheme="majorBidi"/>
        </w:rPr>
        <w:t>C ortamda saklanmış olmalıdır.</w:t>
      </w:r>
    </w:p>
    <w:p w14:paraId="16DD0F62" w14:textId="77777777" w:rsidR="0047325C" w:rsidRPr="0047325C" w:rsidRDefault="0047325C" w:rsidP="0047325C">
      <w:pPr>
        <w:pStyle w:val="ListeParagraf"/>
        <w:numPr>
          <w:ilvl w:val="0"/>
          <w:numId w:val="14"/>
        </w:num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>Kuru buzda taşınmalıdır.</w:t>
      </w:r>
    </w:p>
    <w:p w14:paraId="4126CBE6" w14:textId="37CC2831" w:rsidR="002E2196" w:rsidRPr="00A05C3B" w:rsidRDefault="007B1E16" w:rsidP="00DB21D3">
      <w:pPr>
        <w:pStyle w:val="ListeParagraf"/>
        <w:numPr>
          <w:ilvl w:val="0"/>
          <w:numId w:val="14"/>
        </w:numPr>
        <w:rPr>
          <w:rFonts w:asciiTheme="majorBidi" w:hAnsiTheme="majorBidi" w:cstheme="majorBidi"/>
          <w:b/>
          <w:bCs/>
        </w:rPr>
      </w:pPr>
      <w:r w:rsidRPr="00A05C3B">
        <w:rPr>
          <w:rFonts w:asciiTheme="majorBidi" w:hAnsiTheme="majorBidi" w:cstheme="majorBidi"/>
        </w:rPr>
        <w:t xml:space="preserve">Hücre kültürü ve doku </w:t>
      </w:r>
      <w:r w:rsidR="00DB21D3" w:rsidRPr="00A05C3B">
        <w:rPr>
          <w:rFonts w:asciiTheme="majorBidi" w:hAnsiTheme="majorBidi" w:cstheme="majorBidi"/>
        </w:rPr>
        <w:t>çalışmaları için uygun olmalıdır.</w:t>
      </w:r>
    </w:p>
    <w:p w14:paraId="16A7EEF2" w14:textId="48056F0A" w:rsidR="00C67E71" w:rsidRPr="00230615" w:rsidRDefault="00230615" w:rsidP="00230615">
      <w:pPr>
        <w:pStyle w:val="ListeParagraf"/>
        <w:numPr>
          <w:ilvl w:val="0"/>
          <w:numId w:val="14"/>
        </w:numPr>
        <w:spacing w:line="24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</w:t>
      </w:r>
      <w:r w:rsidRPr="00230615">
        <w:rPr>
          <w:rFonts w:asciiTheme="majorBidi" w:hAnsiTheme="majorBidi" w:cstheme="majorBidi"/>
        </w:rPr>
        <w:t>olorimetrik</w:t>
      </w:r>
      <w:r>
        <w:rPr>
          <w:rFonts w:asciiTheme="majorBidi" w:hAnsiTheme="majorBidi" w:cstheme="majorBidi"/>
        </w:rPr>
        <w:t xml:space="preserve"> </w:t>
      </w:r>
      <w:r w:rsidR="00C67E71" w:rsidRPr="00230615">
        <w:rPr>
          <w:rFonts w:asciiTheme="majorBidi" w:hAnsiTheme="majorBidi" w:cstheme="majorBidi"/>
        </w:rPr>
        <w:t xml:space="preserve">ölçümü kullanılarak veya </w:t>
      </w:r>
      <w:r w:rsidRPr="00230615">
        <w:rPr>
          <w:rFonts w:asciiTheme="majorBidi" w:hAnsiTheme="majorBidi" w:cstheme="majorBidi"/>
        </w:rPr>
        <w:t>kolorimetrik</w:t>
      </w:r>
      <w:r w:rsidR="00C67E71" w:rsidRPr="00230615">
        <w:rPr>
          <w:rFonts w:asciiTheme="majorBidi" w:hAnsiTheme="majorBidi" w:cstheme="majorBidi"/>
        </w:rPr>
        <w:t xml:space="preserve"> cihazlarda ölçüm yapılabilmelidir.</w:t>
      </w:r>
    </w:p>
    <w:p w14:paraId="7A08D956" w14:textId="66927C28" w:rsidR="00B05B12" w:rsidRDefault="00DE4BC9" w:rsidP="00B05B12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4</w:t>
      </w:r>
      <w:r w:rsidR="00B05B12" w:rsidRPr="00B05B12">
        <w:rPr>
          <w:rFonts w:asciiTheme="majorBidi" w:hAnsiTheme="majorBidi" w:cstheme="majorBidi"/>
          <w:b/>
          <w:bCs/>
        </w:rPr>
        <w:t>. GSH Assay Kit</w:t>
      </w:r>
    </w:p>
    <w:p w14:paraId="325D6384" w14:textId="77777777" w:rsidR="00B05B12" w:rsidRPr="001B05BD" w:rsidRDefault="00B05B12" w:rsidP="00B05B12">
      <w:pPr>
        <w:pStyle w:val="ListeParagraf"/>
        <w:numPr>
          <w:ilvl w:val="0"/>
          <w:numId w:val="15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-20</w:t>
      </w:r>
      <w:r w:rsidRPr="001B05BD">
        <w:rPr>
          <w:rFonts w:asciiTheme="majorBidi" w:hAnsiTheme="majorBidi" w:cstheme="majorBidi"/>
          <w:vertAlign w:val="superscript"/>
        </w:rPr>
        <w:t>o</w:t>
      </w:r>
      <w:r w:rsidRPr="001B05BD">
        <w:rPr>
          <w:rFonts w:asciiTheme="majorBidi" w:hAnsiTheme="majorBidi" w:cstheme="majorBidi"/>
        </w:rPr>
        <w:t>C ortamda saklanmış olmalıdır.</w:t>
      </w:r>
    </w:p>
    <w:p w14:paraId="43BF823D" w14:textId="77777777" w:rsidR="00B05B12" w:rsidRPr="0047325C" w:rsidRDefault="00B05B12" w:rsidP="00B05B12">
      <w:pPr>
        <w:pStyle w:val="ListeParagraf"/>
        <w:numPr>
          <w:ilvl w:val="0"/>
          <w:numId w:val="15"/>
        </w:num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>Kuru buzda taşınmalıdır.</w:t>
      </w:r>
    </w:p>
    <w:p w14:paraId="63C4B551" w14:textId="77777777" w:rsidR="00B05B12" w:rsidRPr="00A05C3B" w:rsidRDefault="00B05B12" w:rsidP="00B05B12">
      <w:pPr>
        <w:pStyle w:val="ListeParagraf"/>
        <w:numPr>
          <w:ilvl w:val="0"/>
          <w:numId w:val="15"/>
        </w:numPr>
        <w:rPr>
          <w:rFonts w:asciiTheme="majorBidi" w:hAnsiTheme="majorBidi" w:cstheme="majorBidi"/>
          <w:b/>
          <w:bCs/>
        </w:rPr>
      </w:pPr>
      <w:r w:rsidRPr="00A05C3B">
        <w:rPr>
          <w:rFonts w:asciiTheme="majorBidi" w:hAnsiTheme="majorBidi" w:cstheme="majorBidi"/>
        </w:rPr>
        <w:t>Hücre kültürü ve doku çalışmaları için uygun olmalıdır.</w:t>
      </w:r>
    </w:p>
    <w:p w14:paraId="65EB0DFB" w14:textId="77777777" w:rsidR="00230615" w:rsidRPr="00230615" w:rsidRDefault="00230615" w:rsidP="00230615">
      <w:pPr>
        <w:pStyle w:val="ListeParagraf"/>
        <w:numPr>
          <w:ilvl w:val="0"/>
          <w:numId w:val="15"/>
        </w:numPr>
        <w:spacing w:line="24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</w:t>
      </w:r>
      <w:r w:rsidRPr="00230615">
        <w:rPr>
          <w:rFonts w:asciiTheme="majorBidi" w:hAnsiTheme="majorBidi" w:cstheme="majorBidi"/>
        </w:rPr>
        <w:t>olorimetrik</w:t>
      </w:r>
      <w:r>
        <w:rPr>
          <w:rFonts w:asciiTheme="majorBidi" w:hAnsiTheme="majorBidi" w:cstheme="majorBidi"/>
        </w:rPr>
        <w:t xml:space="preserve"> </w:t>
      </w:r>
      <w:r w:rsidRPr="00230615">
        <w:rPr>
          <w:rFonts w:asciiTheme="majorBidi" w:hAnsiTheme="majorBidi" w:cstheme="majorBidi"/>
        </w:rPr>
        <w:t>ölçümü kullanılarak veya kolorimetrik cihazlarda ölçüm yapılabilmelidir.</w:t>
      </w:r>
    </w:p>
    <w:p w14:paraId="058433EC" w14:textId="4A26DBB7" w:rsidR="00230615" w:rsidRPr="00230615" w:rsidRDefault="00230615" w:rsidP="003C7A71">
      <w:pPr>
        <w:pStyle w:val="ListeParagraf"/>
        <w:spacing w:line="240" w:lineRule="auto"/>
        <w:rPr>
          <w:rFonts w:asciiTheme="majorBidi" w:hAnsiTheme="majorBidi" w:cstheme="majorBidi"/>
        </w:rPr>
      </w:pPr>
    </w:p>
    <w:p w14:paraId="3BC8A121" w14:textId="402CFE03" w:rsidR="00230615" w:rsidRPr="00230615" w:rsidRDefault="00230615" w:rsidP="003C7A71">
      <w:pPr>
        <w:pStyle w:val="ListeParagraf"/>
        <w:spacing w:line="240" w:lineRule="auto"/>
        <w:rPr>
          <w:rFonts w:asciiTheme="majorBidi" w:hAnsiTheme="majorBidi" w:cstheme="majorBidi"/>
        </w:rPr>
      </w:pPr>
    </w:p>
    <w:p w14:paraId="30C80E2A" w14:textId="67DF5E3F" w:rsidR="006650C9" w:rsidRDefault="00DE4BC9" w:rsidP="008F09FB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5</w:t>
      </w:r>
      <w:r w:rsidR="008F09FB" w:rsidRPr="009C2892">
        <w:rPr>
          <w:rFonts w:asciiTheme="majorBidi" w:hAnsiTheme="majorBidi" w:cstheme="majorBidi"/>
          <w:b/>
          <w:bCs/>
        </w:rPr>
        <w:t xml:space="preserve">. </w:t>
      </w:r>
      <w:r w:rsidR="009C2892" w:rsidRPr="009C2892">
        <w:rPr>
          <w:rFonts w:asciiTheme="majorBidi" w:hAnsiTheme="majorBidi" w:cstheme="majorBidi"/>
          <w:b/>
          <w:bCs/>
        </w:rPr>
        <w:t>Total Antioxidant Status</w:t>
      </w:r>
      <w:r w:rsidR="00C32BE6">
        <w:rPr>
          <w:rFonts w:asciiTheme="majorBidi" w:hAnsiTheme="majorBidi" w:cstheme="majorBidi"/>
          <w:b/>
          <w:bCs/>
        </w:rPr>
        <w:t xml:space="preserve"> kit</w:t>
      </w:r>
    </w:p>
    <w:p w14:paraId="28691673" w14:textId="77777777" w:rsidR="002C1381" w:rsidRPr="001B05BD" w:rsidRDefault="002C1381" w:rsidP="002C1381">
      <w:pPr>
        <w:pStyle w:val="ListeParagraf"/>
        <w:numPr>
          <w:ilvl w:val="0"/>
          <w:numId w:val="18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-20</w:t>
      </w:r>
      <w:r w:rsidRPr="001B05BD">
        <w:rPr>
          <w:rFonts w:asciiTheme="majorBidi" w:hAnsiTheme="majorBidi" w:cstheme="majorBidi"/>
          <w:vertAlign w:val="superscript"/>
        </w:rPr>
        <w:t>o</w:t>
      </w:r>
      <w:r w:rsidRPr="001B05BD">
        <w:rPr>
          <w:rFonts w:asciiTheme="majorBidi" w:hAnsiTheme="majorBidi" w:cstheme="majorBidi"/>
        </w:rPr>
        <w:t>C ortamda saklanmış olmalıdır.</w:t>
      </w:r>
    </w:p>
    <w:p w14:paraId="628F02C1" w14:textId="77777777" w:rsidR="002C1381" w:rsidRPr="0047325C" w:rsidRDefault="002C1381" w:rsidP="002C1381">
      <w:pPr>
        <w:pStyle w:val="ListeParagraf"/>
        <w:numPr>
          <w:ilvl w:val="0"/>
          <w:numId w:val="18"/>
        </w:num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>Kuru buzda taşınmalıdır.</w:t>
      </w:r>
    </w:p>
    <w:p w14:paraId="024AFBF3" w14:textId="77777777" w:rsidR="009C2892" w:rsidRPr="00A05C3B" w:rsidRDefault="009C2892" w:rsidP="009C2892">
      <w:pPr>
        <w:pStyle w:val="ListeParagraf"/>
        <w:numPr>
          <w:ilvl w:val="0"/>
          <w:numId w:val="18"/>
        </w:numPr>
        <w:rPr>
          <w:rFonts w:asciiTheme="majorBidi" w:hAnsiTheme="majorBidi" w:cstheme="majorBidi"/>
          <w:b/>
          <w:bCs/>
        </w:rPr>
      </w:pPr>
      <w:r w:rsidRPr="00A05C3B">
        <w:rPr>
          <w:rFonts w:asciiTheme="majorBidi" w:hAnsiTheme="majorBidi" w:cstheme="majorBidi"/>
        </w:rPr>
        <w:t>Hücre kültürü ve doku çalışmaları için uygun olmalıdır.</w:t>
      </w:r>
    </w:p>
    <w:p w14:paraId="1ADA31E7" w14:textId="77777777" w:rsidR="00230615" w:rsidRPr="00230615" w:rsidRDefault="00230615" w:rsidP="00230615">
      <w:pPr>
        <w:pStyle w:val="ListeParagraf"/>
        <w:numPr>
          <w:ilvl w:val="0"/>
          <w:numId w:val="18"/>
        </w:numPr>
        <w:spacing w:line="24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</w:t>
      </w:r>
      <w:r w:rsidRPr="00230615">
        <w:rPr>
          <w:rFonts w:asciiTheme="majorBidi" w:hAnsiTheme="majorBidi" w:cstheme="majorBidi"/>
        </w:rPr>
        <w:t>olorimetrik</w:t>
      </w:r>
      <w:r>
        <w:rPr>
          <w:rFonts w:asciiTheme="majorBidi" w:hAnsiTheme="majorBidi" w:cstheme="majorBidi"/>
        </w:rPr>
        <w:t xml:space="preserve"> </w:t>
      </w:r>
      <w:r w:rsidRPr="00230615">
        <w:rPr>
          <w:rFonts w:asciiTheme="majorBidi" w:hAnsiTheme="majorBidi" w:cstheme="majorBidi"/>
        </w:rPr>
        <w:t>ölçümü kullanılarak veya kolorimetrik cihazlarda ölçüm yapılabilmelidir.</w:t>
      </w:r>
    </w:p>
    <w:p w14:paraId="1EB6AE4E" w14:textId="465A01C7" w:rsidR="009C2892" w:rsidRDefault="00DE4BC9" w:rsidP="00943AF3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6</w:t>
      </w:r>
      <w:r w:rsidR="00943AF3" w:rsidRPr="00943AF3">
        <w:rPr>
          <w:rFonts w:asciiTheme="majorBidi" w:hAnsiTheme="majorBidi" w:cstheme="majorBidi"/>
          <w:b/>
          <w:bCs/>
        </w:rPr>
        <w:t>. Total Oxidant Status</w:t>
      </w:r>
      <w:r w:rsidR="00C32BE6">
        <w:rPr>
          <w:rFonts w:asciiTheme="majorBidi" w:hAnsiTheme="majorBidi" w:cstheme="majorBidi"/>
          <w:b/>
          <w:bCs/>
        </w:rPr>
        <w:t xml:space="preserve"> kit</w:t>
      </w:r>
    </w:p>
    <w:p w14:paraId="0D49AF6D" w14:textId="77777777" w:rsidR="00477397" w:rsidRPr="001B05BD" w:rsidRDefault="00477397" w:rsidP="00477397">
      <w:pPr>
        <w:pStyle w:val="ListeParagraf"/>
        <w:numPr>
          <w:ilvl w:val="0"/>
          <w:numId w:val="19"/>
        </w:numPr>
        <w:rPr>
          <w:rFonts w:asciiTheme="majorBidi" w:hAnsiTheme="majorBidi" w:cstheme="majorBidi"/>
        </w:rPr>
      </w:pPr>
      <w:r w:rsidRPr="001B05BD">
        <w:rPr>
          <w:rFonts w:asciiTheme="majorBidi" w:hAnsiTheme="majorBidi" w:cstheme="majorBidi"/>
        </w:rPr>
        <w:t xml:space="preserve">2-8 </w:t>
      </w:r>
      <w:r w:rsidRPr="001B05BD">
        <w:rPr>
          <w:rFonts w:asciiTheme="majorBidi" w:hAnsiTheme="majorBidi" w:cstheme="majorBidi"/>
          <w:vertAlign w:val="superscript"/>
        </w:rPr>
        <w:t>o</w:t>
      </w:r>
      <w:r w:rsidRPr="001B05BD">
        <w:rPr>
          <w:rFonts w:asciiTheme="majorBidi" w:hAnsiTheme="majorBidi" w:cstheme="majorBidi"/>
        </w:rPr>
        <w:t>C ortamda saklanmış olmalıdır.</w:t>
      </w:r>
    </w:p>
    <w:p w14:paraId="5EDB8EF6" w14:textId="77777777" w:rsidR="00477397" w:rsidRPr="001B05BD" w:rsidRDefault="00477397" w:rsidP="00477397">
      <w:pPr>
        <w:pStyle w:val="ListeParagraf"/>
        <w:numPr>
          <w:ilvl w:val="0"/>
          <w:numId w:val="19"/>
        </w:numPr>
        <w:rPr>
          <w:sz w:val="24"/>
          <w:szCs w:val="24"/>
        </w:rPr>
      </w:pPr>
      <w:r w:rsidRPr="001B05BD">
        <w:rPr>
          <w:rFonts w:asciiTheme="majorBidi" w:hAnsiTheme="majorBidi" w:cstheme="majorBidi"/>
        </w:rPr>
        <w:t xml:space="preserve">2-8 </w:t>
      </w:r>
      <w:r w:rsidRPr="001B05BD">
        <w:rPr>
          <w:rFonts w:asciiTheme="majorBidi" w:hAnsiTheme="majorBidi" w:cstheme="majorBidi"/>
          <w:vertAlign w:val="superscript"/>
        </w:rPr>
        <w:t>o</w:t>
      </w:r>
      <w:r w:rsidRPr="001B05BD">
        <w:rPr>
          <w:rFonts w:asciiTheme="majorBidi" w:hAnsiTheme="majorBidi" w:cstheme="majorBidi"/>
        </w:rPr>
        <w:t>C ortamda taşınmalıdır</w:t>
      </w:r>
      <w:r w:rsidRPr="001B05BD">
        <w:rPr>
          <w:sz w:val="24"/>
          <w:szCs w:val="24"/>
        </w:rPr>
        <w:t>.</w:t>
      </w:r>
    </w:p>
    <w:p w14:paraId="5ED7EAA0" w14:textId="77777777" w:rsidR="00C32BE6" w:rsidRPr="00A05C3B" w:rsidRDefault="00C32BE6" w:rsidP="00C32BE6">
      <w:pPr>
        <w:pStyle w:val="ListeParagraf"/>
        <w:numPr>
          <w:ilvl w:val="0"/>
          <w:numId w:val="19"/>
        </w:numPr>
        <w:rPr>
          <w:rFonts w:asciiTheme="majorBidi" w:hAnsiTheme="majorBidi" w:cstheme="majorBidi"/>
          <w:b/>
          <w:bCs/>
        </w:rPr>
      </w:pPr>
      <w:r w:rsidRPr="00A05C3B">
        <w:rPr>
          <w:rFonts w:asciiTheme="majorBidi" w:hAnsiTheme="majorBidi" w:cstheme="majorBidi"/>
        </w:rPr>
        <w:t>Hücre kültürü ve doku çalışmaları için uygun olmalıdır.</w:t>
      </w:r>
    </w:p>
    <w:p w14:paraId="3FB92643" w14:textId="77777777" w:rsidR="00230615" w:rsidRPr="00230615" w:rsidRDefault="00230615" w:rsidP="00230615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</w:t>
      </w:r>
      <w:r w:rsidRPr="00230615">
        <w:rPr>
          <w:rFonts w:asciiTheme="majorBidi" w:hAnsiTheme="majorBidi" w:cstheme="majorBidi"/>
        </w:rPr>
        <w:t>olorimetrik</w:t>
      </w:r>
      <w:r>
        <w:rPr>
          <w:rFonts w:asciiTheme="majorBidi" w:hAnsiTheme="majorBidi" w:cstheme="majorBidi"/>
        </w:rPr>
        <w:t xml:space="preserve"> </w:t>
      </w:r>
      <w:r w:rsidRPr="00230615">
        <w:rPr>
          <w:rFonts w:asciiTheme="majorBidi" w:hAnsiTheme="majorBidi" w:cstheme="majorBidi"/>
        </w:rPr>
        <w:t>ölçümü kullanılarak veya kolorimetrik cihazlarda ölçüm yapılabilmelidir.</w:t>
      </w:r>
    </w:p>
    <w:p w14:paraId="6657490F" w14:textId="13601B4B" w:rsidR="008147CC" w:rsidRDefault="00DE4BC9" w:rsidP="008C16C8">
      <w:pPr>
        <w:spacing w:after="200" w:line="276" w:lineRule="auto"/>
        <w:jc w:val="both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7</w:t>
      </w:r>
      <w:bookmarkStart w:id="0" w:name="_GoBack"/>
      <w:bookmarkEnd w:id="0"/>
      <w:r w:rsidR="008C16C8" w:rsidRPr="00F21987">
        <w:rPr>
          <w:rFonts w:asciiTheme="majorBidi" w:hAnsiTheme="majorBidi" w:cstheme="majorBidi"/>
          <w:b/>
        </w:rPr>
        <w:t>.</w:t>
      </w:r>
      <w:r w:rsidR="00F21987" w:rsidRPr="00F21987">
        <w:rPr>
          <w:rFonts w:asciiTheme="majorBidi" w:hAnsiTheme="majorBidi" w:cstheme="majorBidi"/>
          <w:b/>
        </w:rPr>
        <w:t xml:space="preserve"> TUNEL Assay Kit</w:t>
      </w:r>
    </w:p>
    <w:p w14:paraId="0D7BCAC6" w14:textId="77777777" w:rsidR="003664DC" w:rsidRPr="001B7763" w:rsidRDefault="003664DC" w:rsidP="003664DC">
      <w:pPr>
        <w:pStyle w:val="ListeParagraf"/>
        <w:numPr>
          <w:ilvl w:val="0"/>
          <w:numId w:val="25"/>
        </w:numPr>
        <w:rPr>
          <w:rFonts w:asciiTheme="majorBidi" w:hAnsiTheme="majorBidi" w:cstheme="majorBidi"/>
        </w:rPr>
      </w:pPr>
      <w:r w:rsidRPr="001B7763">
        <w:rPr>
          <w:rFonts w:asciiTheme="majorBidi" w:hAnsiTheme="majorBidi" w:cstheme="majorBidi"/>
        </w:rPr>
        <w:t>-20</w:t>
      </w:r>
      <w:r w:rsidRPr="001B7763">
        <w:rPr>
          <w:rFonts w:asciiTheme="majorBidi" w:hAnsiTheme="majorBidi" w:cstheme="majorBidi"/>
          <w:vertAlign w:val="superscript"/>
        </w:rPr>
        <w:t>o</w:t>
      </w:r>
      <w:r w:rsidRPr="001B7763">
        <w:rPr>
          <w:rFonts w:asciiTheme="majorBidi" w:hAnsiTheme="majorBidi" w:cstheme="majorBidi"/>
        </w:rPr>
        <w:t>C ortamda saklanmış olmalıdır.</w:t>
      </w:r>
    </w:p>
    <w:p w14:paraId="611ECDB1" w14:textId="77777777" w:rsidR="003664DC" w:rsidRPr="001B7763" w:rsidRDefault="003664DC" w:rsidP="003664DC">
      <w:pPr>
        <w:pStyle w:val="ListeParagraf"/>
        <w:numPr>
          <w:ilvl w:val="0"/>
          <w:numId w:val="25"/>
        </w:numPr>
        <w:rPr>
          <w:rFonts w:asciiTheme="majorBidi" w:hAnsiTheme="majorBidi" w:cstheme="majorBidi"/>
          <w:b/>
          <w:bCs/>
        </w:rPr>
      </w:pPr>
      <w:r w:rsidRPr="001B7763">
        <w:rPr>
          <w:rFonts w:asciiTheme="majorBidi" w:hAnsiTheme="majorBidi" w:cstheme="majorBidi"/>
        </w:rPr>
        <w:t>Kuru buzda taşınmalıdır.</w:t>
      </w:r>
    </w:p>
    <w:p w14:paraId="514132F0" w14:textId="18202C6E" w:rsidR="00F21987" w:rsidRPr="00941041" w:rsidRDefault="003A1C3C" w:rsidP="00F21987">
      <w:pPr>
        <w:pStyle w:val="ListeParagraf"/>
        <w:numPr>
          <w:ilvl w:val="0"/>
          <w:numId w:val="25"/>
        </w:numPr>
        <w:spacing w:after="200" w:line="276" w:lineRule="auto"/>
        <w:jc w:val="both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Cs/>
        </w:rPr>
        <w:t>Hücre kültür</w:t>
      </w:r>
      <w:r w:rsidR="00BA1543">
        <w:rPr>
          <w:rFonts w:asciiTheme="majorBidi" w:hAnsiTheme="majorBidi" w:cstheme="majorBidi"/>
          <w:bCs/>
        </w:rPr>
        <w:t>ü ve doku</w:t>
      </w:r>
      <w:r w:rsidR="00E745BC">
        <w:rPr>
          <w:rFonts w:asciiTheme="majorBidi" w:hAnsiTheme="majorBidi" w:cstheme="majorBidi"/>
          <w:bCs/>
        </w:rPr>
        <w:t xml:space="preserve"> çalışmalarına uygun olmalıdır.</w:t>
      </w:r>
    </w:p>
    <w:p w14:paraId="4A9E8B7F" w14:textId="09AB7000" w:rsidR="00941041" w:rsidRPr="00941041" w:rsidRDefault="00941041" w:rsidP="00941041">
      <w:pPr>
        <w:pStyle w:val="ListeParagraf"/>
        <w:numPr>
          <w:ilvl w:val="0"/>
          <w:numId w:val="25"/>
        </w:numPr>
        <w:spacing w:after="200" w:line="276" w:lineRule="auto"/>
        <w:jc w:val="both"/>
        <w:rPr>
          <w:rFonts w:ascii="Times New Roman" w:hAnsi="Times New Roman" w:cs="Times New Roman"/>
          <w:b/>
        </w:rPr>
      </w:pPr>
      <w:r w:rsidRPr="00474DEF">
        <w:rPr>
          <w:rFonts w:ascii="Times New Roman" w:hAnsi="Times New Roman" w:cs="Times New Roman"/>
        </w:rPr>
        <w:t>Immunfloresan boyama ve Flow Cytometri için aplikasyona uygun olmalıdır.</w:t>
      </w:r>
    </w:p>
    <w:p w14:paraId="6D569E56" w14:textId="7CC5FCBD" w:rsidR="00CE47F4" w:rsidRPr="00C06028" w:rsidRDefault="00CE47F4" w:rsidP="00C06028">
      <w:pPr>
        <w:pStyle w:val="ListeParagraf"/>
        <w:numPr>
          <w:ilvl w:val="0"/>
          <w:numId w:val="31"/>
        </w:numPr>
        <w:rPr>
          <w:rFonts w:asciiTheme="majorBidi" w:hAnsiTheme="majorBidi" w:cstheme="majorBidi"/>
        </w:rPr>
      </w:pPr>
      <w:r w:rsidRPr="00C06028">
        <w:rPr>
          <w:rFonts w:asciiTheme="majorBidi" w:hAnsiTheme="majorBidi" w:cstheme="majorBidi"/>
        </w:rPr>
        <w:t>Eğimli Boyuna sahip olmalıdır.</w:t>
      </w:r>
    </w:p>
    <w:p w14:paraId="2F054852" w14:textId="77777777" w:rsidR="00CE47F4" w:rsidRPr="00CE47F4" w:rsidRDefault="00CE47F4" w:rsidP="00CE47F4">
      <w:pPr>
        <w:pStyle w:val="ListeParagraf"/>
        <w:numPr>
          <w:ilvl w:val="0"/>
          <w:numId w:val="29"/>
        </w:numPr>
        <w:rPr>
          <w:rFonts w:asciiTheme="majorBidi" w:hAnsiTheme="majorBidi" w:cstheme="majorBidi"/>
        </w:rPr>
      </w:pPr>
      <w:r w:rsidRPr="00CE47F4">
        <w:rPr>
          <w:rFonts w:asciiTheme="majorBidi" w:hAnsiTheme="majorBidi" w:cstheme="majorBidi"/>
        </w:rPr>
        <w:t>Ventilasyon kapağına sahip olmalıdır.</w:t>
      </w:r>
    </w:p>
    <w:p w14:paraId="78B44E06" w14:textId="77777777" w:rsidR="00CE47F4" w:rsidRPr="00CE47F4" w:rsidRDefault="00CE47F4" w:rsidP="00CE47F4">
      <w:pPr>
        <w:pStyle w:val="ListeParagraf"/>
        <w:numPr>
          <w:ilvl w:val="0"/>
          <w:numId w:val="29"/>
        </w:numPr>
        <w:rPr>
          <w:rFonts w:asciiTheme="majorBidi" w:hAnsiTheme="majorBidi" w:cstheme="majorBidi"/>
        </w:rPr>
      </w:pPr>
      <w:r w:rsidRPr="00CE47F4">
        <w:rPr>
          <w:rFonts w:asciiTheme="majorBidi" w:hAnsiTheme="majorBidi" w:cstheme="majorBidi"/>
        </w:rPr>
        <w:t>Bir pakette 100 adet olmalıdır.</w:t>
      </w:r>
    </w:p>
    <w:p w14:paraId="38222D06" w14:textId="77777777" w:rsidR="00CE47F4" w:rsidRPr="00CE47F4" w:rsidRDefault="00CE47F4" w:rsidP="00CE47F4">
      <w:pPr>
        <w:pStyle w:val="ListeParagraf"/>
        <w:numPr>
          <w:ilvl w:val="0"/>
          <w:numId w:val="29"/>
        </w:numPr>
        <w:rPr>
          <w:rFonts w:asciiTheme="majorBidi" w:hAnsiTheme="majorBidi" w:cstheme="majorBidi"/>
        </w:rPr>
      </w:pPr>
      <w:r w:rsidRPr="00CE47F4">
        <w:rPr>
          <w:rFonts w:asciiTheme="majorBidi" w:hAnsiTheme="majorBidi" w:cstheme="majorBidi"/>
        </w:rPr>
        <w:t>Steril olmalıdır.</w:t>
      </w:r>
    </w:p>
    <w:p w14:paraId="122607F0" w14:textId="77777777" w:rsidR="00CE47F4" w:rsidRPr="00CE47F4" w:rsidRDefault="00CE47F4" w:rsidP="00CE47F4">
      <w:pPr>
        <w:pStyle w:val="ListeParagraf"/>
        <w:numPr>
          <w:ilvl w:val="0"/>
          <w:numId w:val="29"/>
        </w:numPr>
        <w:rPr>
          <w:rFonts w:asciiTheme="majorBidi" w:hAnsiTheme="majorBidi" w:cstheme="majorBidi"/>
        </w:rPr>
      </w:pPr>
      <w:r w:rsidRPr="00CE47F4">
        <w:rPr>
          <w:rFonts w:asciiTheme="majorBidi" w:hAnsiTheme="majorBidi" w:cstheme="majorBidi"/>
        </w:rPr>
        <w:t>GMP tesislerinde üretilmiş olmalıdır.</w:t>
      </w:r>
    </w:p>
    <w:p w14:paraId="580B43F9" w14:textId="77777777" w:rsidR="00CE47F4" w:rsidRDefault="00CE47F4" w:rsidP="00CE47F4">
      <w:pPr>
        <w:pStyle w:val="ListeParagraf"/>
        <w:numPr>
          <w:ilvl w:val="0"/>
          <w:numId w:val="29"/>
        </w:numPr>
        <w:rPr>
          <w:rFonts w:asciiTheme="majorBidi" w:hAnsiTheme="majorBidi" w:cstheme="majorBidi"/>
        </w:rPr>
      </w:pPr>
      <w:r w:rsidRPr="00CE47F4">
        <w:rPr>
          <w:rFonts w:asciiTheme="majorBidi" w:hAnsiTheme="majorBidi" w:cstheme="majorBidi"/>
        </w:rPr>
        <w:t>Taşıma kutusu ya da ambalajı kapalı olmalıdır. Açılmış olan taşıma kutusu ya da ambalajı kabul edilmemelidir.</w:t>
      </w:r>
    </w:p>
    <w:p w14:paraId="226C6FBE" w14:textId="2BBCBFAB" w:rsidR="0094313A" w:rsidRPr="003C7A71" w:rsidRDefault="0094313A" w:rsidP="003C7A71">
      <w:pPr>
        <w:rPr>
          <w:rFonts w:asciiTheme="majorBidi" w:hAnsiTheme="majorBidi" w:cstheme="majorBidi"/>
        </w:rPr>
      </w:pPr>
    </w:p>
    <w:p w14:paraId="2909DF50" w14:textId="77777777" w:rsidR="00C87D65" w:rsidRPr="00DE4BC9" w:rsidRDefault="00C87D65" w:rsidP="00DE4BC9">
      <w:pPr>
        <w:rPr>
          <w:rFonts w:asciiTheme="majorBidi" w:hAnsiTheme="majorBidi" w:cstheme="majorBidi"/>
          <w:b/>
          <w:bCs/>
        </w:rPr>
      </w:pPr>
    </w:p>
    <w:sectPr w:rsidR="00C87D65" w:rsidRPr="00DE4B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1446B"/>
    <w:multiLevelType w:val="hybridMultilevel"/>
    <w:tmpl w:val="D85CB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B67FB"/>
    <w:multiLevelType w:val="hybridMultilevel"/>
    <w:tmpl w:val="AB7E82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4353F"/>
    <w:multiLevelType w:val="hybridMultilevel"/>
    <w:tmpl w:val="F6A48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A2BC9"/>
    <w:multiLevelType w:val="hybridMultilevel"/>
    <w:tmpl w:val="03542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83F1C"/>
    <w:multiLevelType w:val="hybridMultilevel"/>
    <w:tmpl w:val="B73AD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3D253F"/>
    <w:multiLevelType w:val="hybridMultilevel"/>
    <w:tmpl w:val="447A870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5C46CD"/>
    <w:multiLevelType w:val="hybridMultilevel"/>
    <w:tmpl w:val="DB7844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A26E1D"/>
    <w:multiLevelType w:val="hybridMultilevel"/>
    <w:tmpl w:val="6052A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85696"/>
    <w:multiLevelType w:val="hybridMultilevel"/>
    <w:tmpl w:val="DDF235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37F9B"/>
    <w:multiLevelType w:val="hybridMultilevel"/>
    <w:tmpl w:val="6696D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8100E6"/>
    <w:multiLevelType w:val="hybridMultilevel"/>
    <w:tmpl w:val="45F0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2E31DC"/>
    <w:multiLevelType w:val="hybridMultilevel"/>
    <w:tmpl w:val="18E2D8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1F40E3"/>
    <w:multiLevelType w:val="hybridMultilevel"/>
    <w:tmpl w:val="F69A2CB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295755A"/>
    <w:multiLevelType w:val="hybridMultilevel"/>
    <w:tmpl w:val="94285F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E3626D"/>
    <w:multiLevelType w:val="hybridMultilevel"/>
    <w:tmpl w:val="998AA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1650F3"/>
    <w:multiLevelType w:val="hybridMultilevel"/>
    <w:tmpl w:val="669620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EE178F"/>
    <w:multiLevelType w:val="hybridMultilevel"/>
    <w:tmpl w:val="E47CE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D5A3F"/>
    <w:multiLevelType w:val="hybridMultilevel"/>
    <w:tmpl w:val="B5E47D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653EA2"/>
    <w:multiLevelType w:val="hybridMultilevel"/>
    <w:tmpl w:val="630C4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D11BE9"/>
    <w:multiLevelType w:val="hybridMultilevel"/>
    <w:tmpl w:val="CAFA5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3A5AC6"/>
    <w:multiLevelType w:val="hybridMultilevel"/>
    <w:tmpl w:val="54C45E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272EE2"/>
    <w:multiLevelType w:val="hybridMultilevel"/>
    <w:tmpl w:val="7E589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9A6FF5"/>
    <w:multiLevelType w:val="hybridMultilevel"/>
    <w:tmpl w:val="C0B21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177EEA"/>
    <w:multiLevelType w:val="hybridMultilevel"/>
    <w:tmpl w:val="574A2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ED06E5"/>
    <w:multiLevelType w:val="hybridMultilevel"/>
    <w:tmpl w:val="7938F1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157327"/>
    <w:multiLevelType w:val="hybridMultilevel"/>
    <w:tmpl w:val="EA9C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076526"/>
    <w:multiLevelType w:val="hybridMultilevel"/>
    <w:tmpl w:val="3A3202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4F6B30"/>
    <w:multiLevelType w:val="hybridMultilevel"/>
    <w:tmpl w:val="C554B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FD6F61"/>
    <w:multiLevelType w:val="hybridMultilevel"/>
    <w:tmpl w:val="7200F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6C6E8B"/>
    <w:multiLevelType w:val="hybridMultilevel"/>
    <w:tmpl w:val="166818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8961F5"/>
    <w:multiLevelType w:val="hybridMultilevel"/>
    <w:tmpl w:val="7E2CE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490815"/>
    <w:multiLevelType w:val="hybridMultilevel"/>
    <w:tmpl w:val="78083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DD026E"/>
    <w:multiLevelType w:val="hybridMultilevel"/>
    <w:tmpl w:val="D3064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C956FA"/>
    <w:multiLevelType w:val="hybridMultilevel"/>
    <w:tmpl w:val="0E7C1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7E4961"/>
    <w:multiLevelType w:val="hybridMultilevel"/>
    <w:tmpl w:val="978C4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486147"/>
    <w:multiLevelType w:val="hybridMultilevel"/>
    <w:tmpl w:val="44225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E332F2"/>
    <w:multiLevelType w:val="hybridMultilevel"/>
    <w:tmpl w:val="5DD63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164A10"/>
    <w:multiLevelType w:val="hybridMultilevel"/>
    <w:tmpl w:val="1E363D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456904"/>
    <w:multiLevelType w:val="hybridMultilevel"/>
    <w:tmpl w:val="358A41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E8060CE"/>
    <w:multiLevelType w:val="hybridMultilevel"/>
    <w:tmpl w:val="85C2C3EC"/>
    <w:lvl w:ilvl="0" w:tplc="CC70A2C4">
      <w:start w:val="1"/>
      <w:numFmt w:val="decimal"/>
      <w:lvlText w:val="%1-"/>
      <w:lvlJc w:val="left"/>
      <w:pPr>
        <w:ind w:left="107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5" w15:restartNumberingAfterBreak="0">
    <w:nsid w:val="6EFF7C61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1DE19A6"/>
    <w:multiLevelType w:val="hybridMultilevel"/>
    <w:tmpl w:val="454CEE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2101FF"/>
    <w:multiLevelType w:val="hybridMultilevel"/>
    <w:tmpl w:val="739A55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D4691B"/>
    <w:multiLevelType w:val="hybridMultilevel"/>
    <w:tmpl w:val="DCC066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F372B67"/>
    <w:multiLevelType w:val="hybridMultilevel"/>
    <w:tmpl w:val="71CAE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3"/>
  </w:num>
  <w:num w:numId="3">
    <w:abstractNumId w:val="47"/>
  </w:num>
  <w:num w:numId="4">
    <w:abstractNumId w:val="13"/>
  </w:num>
  <w:num w:numId="5">
    <w:abstractNumId w:val="26"/>
  </w:num>
  <w:num w:numId="6">
    <w:abstractNumId w:val="30"/>
  </w:num>
  <w:num w:numId="7">
    <w:abstractNumId w:val="12"/>
  </w:num>
  <w:num w:numId="8">
    <w:abstractNumId w:val="18"/>
  </w:num>
  <w:num w:numId="9">
    <w:abstractNumId w:val="31"/>
  </w:num>
  <w:num w:numId="10">
    <w:abstractNumId w:val="14"/>
  </w:num>
  <w:num w:numId="11">
    <w:abstractNumId w:val="15"/>
  </w:num>
  <w:num w:numId="12">
    <w:abstractNumId w:val="46"/>
  </w:num>
  <w:num w:numId="13">
    <w:abstractNumId w:val="3"/>
  </w:num>
  <w:num w:numId="14">
    <w:abstractNumId w:val="4"/>
  </w:num>
  <w:num w:numId="15">
    <w:abstractNumId w:val="17"/>
  </w:num>
  <w:num w:numId="16">
    <w:abstractNumId w:val="27"/>
  </w:num>
  <w:num w:numId="17">
    <w:abstractNumId w:val="2"/>
  </w:num>
  <w:num w:numId="18">
    <w:abstractNumId w:val="38"/>
  </w:num>
  <w:num w:numId="19">
    <w:abstractNumId w:val="49"/>
  </w:num>
  <w:num w:numId="20">
    <w:abstractNumId w:val="40"/>
  </w:num>
  <w:num w:numId="21">
    <w:abstractNumId w:val="39"/>
  </w:num>
  <w:num w:numId="22">
    <w:abstractNumId w:val="21"/>
  </w:num>
  <w:num w:numId="23">
    <w:abstractNumId w:val="0"/>
  </w:num>
  <w:num w:numId="24">
    <w:abstractNumId w:val="22"/>
  </w:num>
  <w:num w:numId="25">
    <w:abstractNumId w:val="1"/>
  </w:num>
  <w:num w:numId="26">
    <w:abstractNumId w:val="35"/>
  </w:num>
  <w:num w:numId="27">
    <w:abstractNumId w:val="28"/>
  </w:num>
  <w:num w:numId="28">
    <w:abstractNumId w:val="36"/>
  </w:num>
  <w:num w:numId="29">
    <w:abstractNumId w:val="16"/>
  </w:num>
  <w:num w:numId="30">
    <w:abstractNumId w:val="42"/>
  </w:num>
  <w:num w:numId="31">
    <w:abstractNumId w:val="23"/>
  </w:num>
  <w:num w:numId="32">
    <w:abstractNumId w:val="34"/>
  </w:num>
  <w:num w:numId="33">
    <w:abstractNumId w:val="32"/>
  </w:num>
  <w:num w:numId="34">
    <w:abstractNumId w:val="29"/>
  </w:num>
  <w:num w:numId="35">
    <w:abstractNumId w:val="37"/>
  </w:num>
  <w:num w:numId="36">
    <w:abstractNumId w:val="48"/>
  </w:num>
  <w:num w:numId="37">
    <w:abstractNumId w:val="43"/>
  </w:num>
  <w:num w:numId="38">
    <w:abstractNumId w:val="25"/>
  </w:num>
  <w:num w:numId="39">
    <w:abstractNumId w:val="24"/>
  </w:num>
  <w:num w:numId="40">
    <w:abstractNumId w:val="7"/>
  </w:num>
  <w:num w:numId="41">
    <w:abstractNumId w:val="19"/>
  </w:num>
  <w:num w:numId="42">
    <w:abstractNumId w:val="9"/>
  </w:num>
  <w:num w:numId="43">
    <w:abstractNumId w:val="6"/>
  </w:num>
  <w:num w:numId="44">
    <w:abstractNumId w:val="8"/>
  </w:num>
  <w:num w:numId="45">
    <w:abstractNumId w:val="20"/>
  </w:num>
  <w:num w:numId="46">
    <w:abstractNumId w:val="5"/>
  </w:num>
  <w:num w:numId="47">
    <w:abstractNumId w:val="11"/>
  </w:num>
  <w:num w:numId="48">
    <w:abstractNumId w:val="41"/>
  </w:num>
  <w:num w:numId="49">
    <w:abstractNumId w:val="44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C27"/>
    <w:rsid w:val="00041AF0"/>
    <w:rsid w:val="0007126B"/>
    <w:rsid w:val="00081959"/>
    <w:rsid w:val="000856EC"/>
    <w:rsid w:val="0008623B"/>
    <w:rsid w:val="000A1660"/>
    <w:rsid w:val="000B5FF5"/>
    <w:rsid w:val="000B7DFF"/>
    <w:rsid w:val="000C3347"/>
    <w:rsid w:val="000C659F"/>
    <w:rsid w:val="000D093F"/>
    <w:rsid w:val="000F4088"/>
    <w:rsid w:val="00113AF9"/>
    <w:rsid w:val="00125FFC"/>
    <w:rsid w:val="001303AA"/>
    <w:rsid w:val="0013507B"/>
    <w:rsid w:val="0014278D"/>
    <w:rsid w:val="00146944"/>
    <w:rsid w:val="001607C0"/>
    <w:rsid w:val="00172DB3"/>
    <w:rsid w:val="00174E4C"/>
    <w:rsid w:val="001816C1"/>
    <w:rsid w:val="001B05BD"/>
    <w:rsid w:val="001B5A9F"/>
    <w:rsid w:val="001B7763"/>
    <w:rsid w:val="001C3D08"/>
    <w:rsid w:val="001D53E0"/>
    <w:rsid w:val="001D7363"/>
    <w:rsid w:val="001E1551"/>
    <w:rsid w:val="001F56B1"/>
    <w:rsid w:val="001F7EFA"/>
    <w:rsid w:val="00200A74"/>
    <w:rsid w:val="00202BA6"/>
    <w:rsid w:val="002232D0"/>
    <w:rsid w:val="00230615"/>
    <w:rsid w:val="00232388"/>
    <w:rsid w:val="00236D37"/>
    <w:rsid w:val="00261ED0"/>
    <w:rsid w:val="00276F11"/>
    <w:rsid w:val="002C1381"/>
    <w:rsid w:val="002C45CB"/>
    <w:rsid w:val="002D049D"/>
    <w:rsid w:val="002E2196"/>
    <w:rsid w:val="002F4B7E"/>
    <w:rsid w:val="002F62DA"/>
    <w:rsid w:val="00300ADA"/>
    <w:rsid w:val="003550D0"/>
    <w:rsid w:val="003664DC"/>
    <w:rsid w:val="003A1C3C"/>
    <w:rsid w:val="003C12AA"/>
    <w:rsid w:val="003C7A71"/>
    <w:rsid w:val="003D6143"/>
    <w:rsid w:val="003E4A4C"/>
    <w:rsid w:val="00412DE2"/>
    <w:rsid w:val="00424512"/>
    <w:rsid w:val="004262C1"/>
    <w:rsid w:val="00426E12"/>
    <w:rsid w:val="0044420A"/>
    <w:rsid w:val="0047325C"/>
    <w:rsid w:val="00474DEF"/>
    <w:rsid w:val="00475F50"/>
    <w:rsid w:val="00477397"/>
    <w:rsid w:val="004858A4"/>
    <w:rsid w:val="004A493B"/>
    <w:rsid w:val="004B2D35"/>
    <w:rsid w:val="004D340A"/>
    <w:rsid w:val="004D3B77"/>
    <w:rsid w:val="004E20BC"/>
    <w:rsid w:val="004E3B4C"/>
    <w:rsid w:val="004E4E38"/>
    <w:rsid w:val="004E5CD7"/>
    <w:rsid w:val="004F189B"/>
    <w:rsid w:val="004F43E5"/>
    <w:rsid w:val="004F6565"/>
    <w:rsid w:val="005221CC"/>
    <w:rsid w:val="005226B3"/>
    <w:rsid w:val="00543CA5"/>
    <w:rsid w:val="00557D3E"/>
    <w:rsid w:val="005631FC"/>
    <w:rsid w:val="0057707F"/>
    <w:rsid w:val="00587D2B"/>
    <w:rsid w:val="005A0393"/>
    <w:rsid w:val="005E1CED"/>
    <w:rsid w:val="005F5615"/>
    <w:rsid w:val="00605D48"/>
    <w:rsid w:val="00614B1D"/>
    <w:rsid w:val="00616208"/>
    <w:rsid w:val="00630DAC"/>
    <w:rsid w:val="00641E27"/>
    <w:rsid w:val="006650C9"/>
    <w:rsid w:val="0066784A"/>
    <w:rsid w:val="006730AF"/>
    <w:rsid w:val="00673E92"/>
    <w:rsid w:val="006B1E0E"/>
    <w:rsid w:val="006C21EC"/>
    <w:rsid w:val="006C2522"/>
    <w:rsid w:val="006D2DBF"/>
    <w:rsid w:val="006D63A2"/>
    <w:rsid w:val="007139C7"/>
    <w:rsid w:val="00744834"/>
    <w:rsid w:val="00753E72"/>
    <w:rsid w:val="00767593"/>
    <w:rsid w:val="007809ED"/>
    <w:rsid w:val="007908A9"/>
    <w:rsid w:val="007B1E16"/>
    <w:rsid w:val="007C6DB7"/>
    <w:rsid w:val="007F007C"/>
    <w:rsid w:val="00811404"/>
    <w:rsid w:val="008147CC"/>
    <w:rsid w:val="00817720"/>
    <w:rsid w:val="008435F1"/>
    <w:rsid w:val="00854607"/>
    <w:rsid w:val="00897A49"/>
    <w:rsid w:val="008A22FA"/>
    <w:rsid w:val="008C16C8"/>
    <w:rsid w:val="008F09FB"/>
    <w:rsid w:val="008F135D"/>
    <w:rsid w:val="008F3CDA"/>
    <w:rsid w:val="00930C06"/>
    <w:rsid w:val="00941041"/>
    <w:rsid w:val="0094313A"/>
    <w:rsid w:val="00943AF3"/>
    <w:rsid w:val="00950005"/>
    <w:rsid w:val="009747D0"/>
    <w:rsid w:val="009979C1"/>
    <w:rsid w:val="009B1AD5"/>
    <w:rsid w:val="009C2892"/>
    <w:rsid w:val="009D192C"/>
    <w:rsid w:val="009D53FB"/>
    <w:rsid w:val="009F7160"/>
    <w:rsid w:val="00A032C8"/>
    <w:rsid w:val="00A05C3B"/>
    <w:rsid w:val="00A46649"/>
    <w:rsid w:val="00A467D7"/>
    <w:rsid w:val="00A50085"/>
    <w:rsid w:val="00A50D19"/>
    <w:rsid w:val="00A53767"/>
    <w:rsid w:val="00A81C27"/>
    <w:rsid w:val="00A85BCF"/>
    <w:rsid w:val="00A95C0D"/>
    <w:rsid w:val="00A97ACB"/>
    <w:rsid w:val="00AE6E6A"/>
    <w:rsid w:val="00B05B12"/>
    <w:rsid w:val="00B27122"/>
    <w:rsid w:val="00B31656"/>
    <w:rsid w:val="00B44F98"/>
    <w:rsid w:val="00B61409"/>
    <w:rsid w:val="00B80462"/>
    <w:rsid w:val="00BA1543"/>
    <w:rsid w:val="00BA6125"/>
    <w:rsid w:val="00BA6958"/>
    <w:rsid w:val="00BA7A86"/>
    <w:rsid w:val="00BD0239"/>
    <w:rsid w:val="00C01C89"/>
    <w:rsid w:val="00C06028"/>
    <w:rsid w:val="00C32BE6"/>
    <w:rsid w:val="00C4670B"/>
    <w:rsid w:val="00C53C01"/>
    <w:rsid w:val="00C67E71"/>
    <w:rsid w:val="00C745CC"/>
    <w:rsid w:val="00C873C0"/>
    <w:rsid w:val="00C87D65"/>
    <w:rsid w:val="00C95CA3"/>
    <w:rsid w:val="00CA642A"/>
    <w:rsid w:val="00CA7D4A"/>
    <w:rsid w:val="00CE47F4"/>
    <w:rsid w:val="00CE5116"/>
    <w:rsid w:val="00CE5FD9"/>
    <w:rsid w:val="00D21E97"/>
    <w:rsid w:val="00D21FD8"/>
    <w:rsid w:val="00D4338A"/>
    <w:rsid w:val="00D5077E"/>
    <w:rsid w:val="00D50B87"/>
    <w:rsid w:val="00D53FCC"/>
    <w:rsid w:val="00D67C0F"/>
    <w:rsid w:val="00D70DA4"/>
    <w:rsid w:val="00DB21D3"/>
    <w:rsid w:val="00DB58D3"/>
    <w:rsid w:val="00DC3A6E"/>
    <w:rsid w:val="00DE4BC9"/>
    <w:rsid w:val="00E11DB9"/>
    <w:rsid w:val="00E35C1D"/>
    <w:rsid w:val="00E4719A"/>
    <w:rsid w:val="00E50773"/>
    <w:rsid w:val="00E523DA"/>
    <w:rsid w:val="00E745BC"/>
    <w:rsid w:val="00ED21B8"/>
    <w:rsid w:val="00EF73D5"/>
    <w:rsid w:val="00F113A4"/>
    <w:rsid w:val="00F21987"/>
    <w:rsid w:val="00F23E5D"/>
    <w:rsid w:val="00FA094E"/>
    <w:rsid w:val="00FA6F29"/>
    <w:rsid w:val="00FC6C94"/>
    <w:rsid w:val="00FE516E"/>
    <w:rsid w:val="00FE5E1F"/>
    <w:rsid w:val="00FF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301B2"/>
  <w15:chartTrackingRefBased/>
  <w15:docId w15:val="{3EA71598-D26A-4087-8C9B-031F27527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8623B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9D19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Aynaz Ghorbani</dc:creator>
  <cp:keywords/>
  <dc:description/>
  <cp:lastModifiedBy>PC</cp:lastModifiedBy>
  <cp:revision>2</cp:revision>
  <cp:lastPrinted>2022-11-14T10:27:00Z</cp:lastPrinted>
  <dcterms:created xsi:type="dcterms:W3CDTF">2022-02-21T12:12:00Z</dcterms:created>
  <dcterms:modified xsi:type="dcterms:W3CDTF">2022-11-25T13:11:00Z</dcterms:modified>
</cp:coreProperties>
</file>