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39F0" w:rsidRDefault="009039F0" w:rsidP="009039F0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Teknik Şartname</w:t>
      </w:r>
    </w:p>
    <w:p w:rsidR="009039F0" w:rsidRDefault="009039F0" w:rsidP="009039F0">
      <w:pPr>
        <w:spacing w:before="100" w:beforeAutospacing="1" w:after="100" w:afterAutospacing="1"/>
        <w:rPr>
          <w:rFonts w:ascii="Times New Roman" w:eastAsia="Times New Roman" w:hAnsi="Times New Roman" w:cs="Times New Roman"/>
          <w:b/>
          <w:color w:val="000000"/>
          <w:lang w:eastAsia="tr-TR"/>
        </w:rPr>
      </w:pPr>
      <w:r>
        <w:rPr>
          <w:rFonts w:ascii="Times New Roman" w:eastAsia="Times New Roman" w:hAnsi="Times New Roman" w:cs="Times New Roman"/>
          <w:b/>
          <w:color w:val="000000"/>
          <w:lang w:eastAsia="tr-TR"/>
        </w:rPr>
        <w:t xml:space="preserve">PCR Ekspresyon Paketi Teknik Özellikleri (İstemi yapılan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lang w:eastAsia="tr-TR"/>
        </w:rPr>
        <w:t>cDNA</w:t>
      </w:r>
      <w:proofErr w:type="spellEnd"/>
      <w:r>
        <w:rPr>
          <w:rFonts w:ascii="Times New Roman" w:eastAsia="Times New Roman" w:hAnsi="Times New Roman" w:cs="Times New Roman"/>
          <w:b/>
          <w:color w:val="000000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lang w:eastAsia="tr-TR"/>
        </w:rPr>
        <w:t>Synthesis</w:t>
      </w:r>
      <w:proofErr w:type="spellEnd"/>
      <w:r>
        <w:rPr>
          <w:rFonts w:ascii="Times New Roman" w:eastAsia="Times New Roman" w:hAnsi="Times New Roman" w:cs="Times New Roman"/>
          <w:b/>
          <w:color w:val="000000"/>
          <w:lang w:eastAsia="tr-TR"/>
        </w:rPr>
        <w:t xml:space="preserve"> kit teknik şartnamesi)</w:t>
      </w:r>
    </w:p>
    <w:p w:rsidR="009039F0" w:rsidRDefault="009039F0" w:rsidP="009039F0">
      <w:pPr>
        <w:pStyle w:val="ListeParagraf"/>
        <w:numPr>
          <w:ilvl w:val="0"/>
          <w:numId w:val="1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Teklif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verecek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firma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tüm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kalemlere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fiyat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vermelidir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</w:p>
    <w:p w:rsidR="009039F0" w:rsidRDefault="009039F0" w:rsidP="009039F0">
      <w:pPr>
        <w:pStyle w:val="ListeParagraf"/>
        <w:numPr>
          <w:ilvl w:val="0"/>
          <w:numId w:val="1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miRNeasy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Tissue/Cells Advanced Micro 1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adet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miRCURY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LNA RT Kit 1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adet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QuantiTect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Rev.Transcription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Kit (50) 1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adet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miRCURY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LNA miRNA PCR Assay 2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adet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QuantiNova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LNA PCR Assay (200) 6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adet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QuantiNova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SYBR Green PCR Kit (500) 1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adet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QuantiNova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SYBR Green PCR Kit (100) 1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adet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miRCURY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LNA SYBR Green PCR Kit (600) 1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adet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olmak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üzere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paket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halinde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verilmelidir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:rsidR="009039F0" w:rsidRDefault="009039F0" w:rsidP="009039F0">
      <w:pPr>
        <w:pStyle w:val="ListeParagraf"/>
        <w:numPr>
          <w:ilvl w:val="0"/>
          <w:numId w:val="1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Çalışmanın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bütünlüğü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açısından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tüm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kalemler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aynı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marka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:rsidR="009039F0" w:rsidRDefault="009039F0" w:rsidP="009039F0">
      <w:pPr>
        <w:pStyle w:val="ListeParagraf"/>
        <w:numPr>
          <w:ilvl w:val="0"/>
          <w:numId w:val="1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Analiz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için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gerekli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olan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kolon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yöntemli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RNA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izolasyon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kiti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cDNA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kiti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Sybr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Green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prensibine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uygun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master mix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yeterli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miktarlar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paket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olarak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teslim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edilmeli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ve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sonuçların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doğruluğu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için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her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biri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aynı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markadan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temin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edilmelidir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</w:p>
    <w:p w:rsidR="009039F0" w:rsidRDefault="009039F0" w:rsidP="009039F0">
      <w:pPr>
        <w:pStyle w:val="ListeParagraf"/>
        <w:numPr>
          <w:ilvl w:val="0"/>
          <w:numId w:val="1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Nükleik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asit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izolasyon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kitleri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spin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kolon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prensibine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göre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çalışmalı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fenol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gibi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kimyasallar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içermemelidir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</w:p>
    <w:p w:rsidR="009039F0" w:rsidRDefault="009039F0" w:rsidP="009039F0">
      <w:pPr>
        <w:pStyle w:val="ListeParagraf"/>
        <w:numPr>
          <w:ilvl w:val="0"/>
          <w:numId w:val="1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mikroRNA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ve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total RNA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için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doku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ve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hücrelere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özel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düşük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numune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miktarlarına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özgün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üretilmiş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genomik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DNA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eleminasyonu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için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özel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spin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kolonlar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içeren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izolasyon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kitleri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Elde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edilen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RNA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veya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mikroRNA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NGS, real-time RT-PCR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ve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microarray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çalışmalarında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kullanıma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uygun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:rsidR="009039F0" w:rsidRDefault="009039F0" w:rsidP="009039F0">
      <w:pPr>
        <w:pStyle w:val="ListeParagraf"/>
        <w:numPr>
          <w:ilvl w:val="0"/>
          <w:numId w:val="1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MikroRNA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izolasyon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kiti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5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mg'a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kadar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dokudan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veya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1 x 106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hücreden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verimli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bir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şekilde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çalışmaya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uygun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Total RNA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izolasyon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kiti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kiti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5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mg'a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kadar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dokudan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veya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5 x 105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hücreden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verimli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bir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şekilde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çalışmaya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uygun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olmalı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45 µg total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RNA'ya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kadar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izole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edebilmeye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uygun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</w:p>
    <w:p w:rsidR="009039F0" w:rsidRDefault="009039F0" w:rsidP="009039F0">
      <w:pPr>
        <w:pStyle w:val="ListeParagraf"/>
        <w:numPr>
          <w:ilvl w:val="0"/>
          <w:numId w:val="1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Paket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içerisinde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önerilen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mRNA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için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cDNA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kiti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ekstra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sarfa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ihtiyaç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duyulmaksızın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Dna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kontaminasyonunu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elimine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etmelidir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mikroRNA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cDNA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kiti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ise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LNA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bağlı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mikroRNA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primerleri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ile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çalışmaya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uygun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üretilmiş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LNA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özellikli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:rsidR="009039F0" w:rsidRDefault="009039F0" w:rsidP="009039F0">
      <w:pPr>
        <w:pStyle w:val="ListeParagraf"/>
        <w:numPr>
          <w:ilvl w:val="0"/>
          <w:numId w:val="1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Kit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ile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belirlenen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genlerin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ekspresyon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profili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incelenebilmelidir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</w:p>
    <w:p w:rsidR="009039F0" w:rsidRDefault="009039F0" w:rsidP="009039F0">
      <w:pPr>
        <w:pStyle w:val="ListeParagraf"/>
        <w:numPr>
          <w:ilvl w:val="0"/>
          <w:numId w:val="1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Kit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isteğa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bağlı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olarak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ABI, Bio-Rad, Eppendorf, QIAGEN, Roche,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Stratagene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ve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TaKaRa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marka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PCR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cihazlarına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uygun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olacak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formatta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üretilebilmelidir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</w:p>
    <w:p w:rsidR="009039F0" w:rsidRDefault="009039F0" w:rsidP="009039F0">
      <w:pPr>
        <w:pStyle w:val="ListeParagraf"/>
        <w:numPr>
          <w:ilvl w:val="0"/>
          <w:numId w:val="1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Primerler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200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reaksiyonluk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ambalajda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:rsidR="009039F0" w:rsidRDefault="009039F0" w:rsidP="009039F0">
      <w:pPr>
        <w:pStyle w:val="ListeParagraf"/>
        <w:numPr>
          <w:ilvl w:val="0"/>
          <w:numId w:val="1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Gen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ekspresyonu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SYBR Green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temelli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real time PCR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protokolü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ile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çalışmalıdır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:rsidR="009039F0" w:rsidRDefault="009039F0" w:rsidP="009039F0">
      <w:pPr>
        <w:pStyle w:val="ListeParagraf"/>
        <w:numPr>
          <w:ilvl w:val="0"/>
          <w:numId w:val="1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Kit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içeriğindeki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primerler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kullanıcı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talebine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göre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insan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sıçan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veya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fare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örneklerine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uygun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:rsidR="009039F0" w:rsidRDefault="009039F0" w:rsidP="009039F0">
      <w:pPr>
        <w:pStyle w:val="ListeParagraf"/>
        <w:numPr>
          <w:ilvl w:val="0"/>
          <w:numId w:val="1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mRNA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ve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mikroRNA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primerleri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firma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tarafından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hazır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tasarlanmış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:rsidR="009039F0" w:rsidRDefault="009039F0" w:rsidP="009039F0">
      <w:pPr>
        <w:pStyle w:val="ListeParagraf"/>
        <w:numPr>
          <w:ilvl w:val="0"/>
          <w:numId w:val="1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Ekspresyon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eş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zamanlı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olarak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görüntülenebilmelidir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Tüm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primerler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aynı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termal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profilde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çalışmalıdır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Optimizasyon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gerektirmemelidir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:rsidR="009039F0" w:rsidRDefault="009039F0" w:rsidP="009039F0">
      <w:pPr>
        <w:pStyle w:val="ListeParagraf"/>
        <w:numPr>
          <w:ilvl w:val="0"/>
          <w:numId w:val="1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Primer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performansları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firma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tarafından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garantilenmelidir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</w:p>
    <w:p w:rsidR="009039F0" w:rsidRDefault="009039F0" w:rsidP="009039F0">
      <w:pPr>
        <w:pStyle w:val="ListeParagraf"/>
        <w:numPr>
          <w:ilvl w:val="0"/>
          <w:numId w:val="1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Primerler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forward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ve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reverse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aynı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tüpte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teslim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edilmelidir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 </w:t>
      </w:r>
    </w:p>
    <w:p w:rsidR="009039F0" w:rsidRDefault="009039F0" w:rsidP="009039F0">
      <w:pPr>
        <w:pStyle w:val="ListeParagraf"/>
        <w:numPr>
          <w:ilvl w:val="0"/>
          <w:numId w:val="1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Hem mRNA hem de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mikroRNA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primerleri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LNA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oligonükleotidleri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(Locked nucleic acid)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ile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güçlendirilmiş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</w:p>
    <w:p w:rsidR="009039F0" w:rsidRDefault="009039F0" w:rsidP="009039F0">
      <w:pPr>
        <w:pStyle w:val="ListeParagraf"/>
        <w:numPr>
          <w:ilvl w:val="0"/>
          <w:numId w:val="1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Teklif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veren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firma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örneklerin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toplanmasından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data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analizine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kadar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komple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sistemi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önerebilmelidir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</w:p>
    <w:p w:rsidR="009039F0" w:rsidRDefault="009039F0" w:rsidP="009039F0">
      <w:pPr>
        <w:pStyle w:val="ListeParagraf"/>
        <w:numPr>
          <w:ilvl w:val="0"/>
          <w:numId w:val="1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Teklif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verilen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paketteki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malzemelerin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hepsi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aynı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marka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olmalı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bu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şekilde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gen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ekspresyon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sonuçları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%100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garantili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değerlendirilebilmelidir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</w:p>
    <w:p w:rsidR="009039F0" w:rsidRDefault="009039F0" w:rsidP="009039F0">
      <w:pPr>
        <w:pStyle w:val="ListeParagraf"/>
        <w:numPr>
          <w:ilvl w:val="0"/>
          <w:numId w:val="1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Pakette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yer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alan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ürünlerin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üreticisi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tarafından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geliştirilen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bir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data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analiz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yazılımı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sayesinde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sonuçlar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on-line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olarak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değerlendirilebilmelidir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:rsidR="009039F0" w:rsidRDefault="009039F0" w:rsidP="009039F0">
      <w:pPr>
        <w:pStyle w:val="ListeParagraf"/>
        <w:numPr>
          <w:ilvl w:val="0"/>
          <w:numId w:val="1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Data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analiz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yazılımı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ücretsiz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ve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herkesin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ulaşabildiği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bir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internet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sayfası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üzerinden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kullanılabilmeli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analizi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∆∆CT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yöntemi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ile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gerçekleştirmelidir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</w:p>
    <w:p w:rsidR="009039F0" w:rsidRDefault="009039F0" w:rsidP="009039F0">
      <w:pPr>
        <w:pStyle w:val="ListeParagraf"/>
        <w:numPr>
          <w:ilvl w:val="0"/>
          <w:numId w:val="1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Ekspresyon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kiti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ile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verilecek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SYBR Green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Mastermix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primerler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ve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cDNA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sentez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kiti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aynı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ürün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grubuna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ait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olup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üçünün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birlikte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kullanımıyla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optimizasyon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gerektirmeksizin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ilk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çalışmada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sonuç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alınacağı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firma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tarafından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garanti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edilmelidir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:rsidR="009039F0" w:rsidRDefault="009039F0" w:rsidP="009039F0">
      <w:pPr>
        <w:pStyle w:val="ListeParagraf"/>
        <w:numPr>
          <w:ilvl w:val="0"/>
          <w:numId w:val="1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lastRenderedPageBreak/>
        <w:t>Firmanın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mesai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saatlerinde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ulaşılabilecek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teknik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/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bilimsel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destek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resmi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çağrı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birimi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</w:p>
    <w:p w:rsidR="009039F0" w:rsidRDefault="009039F0" w:rsidP="009039F0">
      <w:pPr>
        <w:pStyle w:val="ListeParagraf"/>
        <w:numPr>
          <w:ilvl w:val="0"/>
          <w:numId w:val="1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Teklif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veren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firmalar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üretici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firmanın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tek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yetkili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distribütörü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olmalı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ya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da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tek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yetkili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distribütörü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tarafından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yetkilendirilmiş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:rsidR="000645CF" w:rsidRDefault="000645CF">
      <w:bookmarkStart w:id="0" w:name="_GoBack"/>
      <w:bookmarkEnd w:id="0"/>
    </w:p>
    <w:sectPr w:rsidR="000645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5A4F64"/>
    <w:multiLevelType w:val="hybridMultilevel"/>
    <w:tmpl w:val="C966D74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2CC2"/>
    <w:rsid w:val="000645CF"/>
    <w:rsid w:val="00092CC2"/>
    <w:rsid w:val="00903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186DFF0-AEEB-41A3-A8FA-F911F3D3E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039F0"/>
    <w:pPr>
      <w:spacing w:after="0" w:line="240" w:lineRule="auto"/>
    </w:pPr>
    <w:rPr>
      <w:kern w:val="2"/>
      <w:sz w:val="24"/>
      <w:szCs w:val="24"/>
      <w14:ligatures w14:val="standardContextual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9039F0"/>
    <w:pPr>
      <w:spacing w:after="160" w:line="256" w:lineRule="auto"/>
      <w:ind w:left="720"/>
      <w:contextualSpacing/>
    </w:pPr>
    <w:rPr>
      <w:kern w:val="0"/>
      <w:sz w:val="22"/>
      <w:szCs w:val="22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503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542</Words>
  <Characters>3096</Characters>
  <Application>Microsoft Office Word</Application>
  <DocSecurity>0</DocSecurity>
  <Lines>25</Lines>
  <Paragraphs>7</Paragraphs>
  <ScaleCrop>false</ScaleCrop>
  <Company>NouS/TncTR</Company>
  <LinksUpToDate>false</LinksUpToDate>
  <CharactersWithSpaces>3631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2023-10-13T12:31:00Z</dcterms:created>
  <dcterms:modified xsi:type="dcterms:W3CDTF">2023-10-13T12:31:00Z</dcterms:modified>
</cp:coreProperties>
</file>