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79F530" w14:textId="59BA10F6" w:rsidR="009F714D" w:rsidRPr="00224562" w:rsidRDefault="00BF7812" w:rsidP="00BF7812">
      <w:pPr>
        <w:jc w:val="center"/>
        <w:rPr>
          <w:rFonts w:ascii="Arial" w:hAnsi="Arial" w:cs="Arial"/>
          <w:b/>
          <w:bCs/>
          <w:color w:val="000000" w:themeColor="text1"/>
          <w:sz w:val="30"/>
          <w:szCs w:val="30"/>
        </w:rPr>
      </w:pPr>
      <w:bookmarkStart w:id="0" w:name="_GoBack"/>
      <w:bookmarkEnd w:id="0"/>
      <w:r w:rsidRPr="00224562">
        <w:rPr>
          <w:rFonts w:ascii="Arial" w:hAnsi="Arial" w:cs="Arial"/>
          <w:b/>
          <w:bCs/>
          <w:color w:val="000000" w:themeColor="text1"/>
          <w:sz w:val="30"/>
          <w:szCs w:val="30"/>
        </w:rPr>
        <w:t>TEKNİK ŞARTNAME</w:t>
      </w:r>
    </w:p>
    <w:p w14:paraId="5229833C" w14:textId="1D9C74C8" w:rsidR="00BF7812" w:rsidRPr="00224562" w:rsidRDefault="00BF7812" w:rsidP="00BF7812">
      <w:pPr>
        <w:jc w:val="center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862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72"/>
        <w:gridCol w:w="1276"/>
        <w:gridCol w:w="4377"/>
      </w:tblGrid>
      <w:tr w:rsidR="00224562" w:rsidRPr="00224562" w14:paraId="2470944F" w14:textId="77777777" w:rsidTr="00BF7812">
        <w:trPr>
          <w:jc w:val="center"/>
        </w:trPr>
        <w:tc>
          <w:tcPr>
            <w:tcW w:w="2972" w:type="dxa"/>
            <w:shd w:val="clear" w:color="auto" w:fill="auto"/>
          </w:tcPr>
          <w:p w14:paraId="010457B5" w14:textId="77777777" w:rsidR="00BF7812" w:rsidRPr="00224562" w:rsidRDefault="00BF7812" w:rsidP="006B1BEC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ÜRÜN ADI / CİNSİ</w:t>
            </w:r>
          </w:p>
        </w:tc>
        <w:tc>
          <w:tcPr>
            <w:tcW w:w="1276" w:type="dxa"/>
            <w:shd w:val="clear" w:color="auto" w:fill="auto"/>
          </w:tcPr>
          <w:p w14:paraId="1EA566F7" w14:textId="35C8C6E5" w:rsidR="00BF7812" w:rsidRPr="00224562" w:rsidRDefault="00BF7812" w:rsidP="006B1BEC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ADET</w:t>
            </w:r>
          </w:p>
        </w:tc>
        <w:tc>
          <w:tcPr>
            <w:tcW w:w="4377" w:type="dxa"/>
            <w:shd w:val="clear" w:color="auto" w:fill="auto"/>
          </w:tcPr>
          <w:p w14:paraId="4A6BCBA7" w14:textId="4C48005A" w:rsidR="00BF7812" w:rsidRPr="00224562" w:rsidRDefault="006B1BEC" w:rsidP="006B1BEC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ÜRÜN ÖZELLİKLERİ</w:t>
            </w:r>
          </w:p>
        </w:tc>
      </w:tr>
      <w:tr w:rsidR="00224562" w:rsidRPr="00224562" w14:paraId="711FE810" w14:textId="77777777" w:rsidTr="00BF7812">
        <w:trPr>
          <w:trHeight w:val="1000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0DF65333" w14:textId="77777777" w:rsidR="00BF7812" w:rsidRPr="00224562" w:rsidRDefault="00BF7812" w:rsidP="00D44AB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Cell Culture Flask, Filtreli kapaklı, Polystyrene, 75cm</w:t>
            </w: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2</w:t>
            </w: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, Steril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DE27D5B" w14:textId="77777777" w:rsidR="00BF7812" w:rsidRPr="00224562" w:rsidRDefault="00BF7812" w:rsidP="00BF7812">
            <w:pPr>
              <w:pStyle w:val="AralkYok"/>
              <w:jc w:val="center"/>
              <w:rPr>
                <w:rFonts w:ascii="Arial" w:hAnsi="Arial" w:cs="Arial"/>
                <w:color w:val="000000" w:themeColor="text1"/>
              </w:rPr>
            </w:pPr>
            <w:r w:rsidRPr="00224562">
              <w:rPr>
                <w:rFonts w:ascii="Arial" w:hAnsi="Arial" w:cs="Arial"/>
                <w:color w:val="000000" w:themeColor="text1"/>
              </w:rPr>
              <w:t>100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3A35E39E" w14:textId="0755C5B0" w:rsidR="005A0579" w:rsidRPr="004D7999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Eğimli Boyuna sahip olmalıdır.</w:t>
            </w:r>
          </w:p>
          <w:p w14:paraId="3047FD02" w14:textId="7A1607CB" w:rsidR="00D17A2B" w:rsidRPr="00224562" w:rsidRDefault="00D17A2B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Filtreli kapaklı </w:t>
            </w:r>
            <w:r w:rsidR="00416A22"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olmalıdır.</w:t>
            </w:r>
          </w:p>
          <w:p w14:paraId="671668E2" w14:textId="42DB8605" w:rsidR="00D17A2B" w:rsidRPr="00224562" w:rsidRDefault="00D17A2B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Polystyrene</w:t>
            </w:r>
            <w:r w:rsidR="00416A22"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den imal edilmiş olmalıdır.</w:t>
            </w:r>
          </w:p>
          <w:p w14:paraId="00D77B47" w14:textId="44E69B02" w:rsidR="00D17A2B" w:rsidRPr="00224562" w:rsidRDefault="00D17A2B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Yüzey alanı 75cm</w:t>
            </w: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2</w:t>
            </w:r>
            <w:r w:rsidR="00416A22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416A22"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olmalıdır.</w:t>
            </w:r>
          </w:p>
          <w:p w14:paraId="38A5488A" w14:textId="77777777" w:rsidR="00BF7812" w:rsidRDefault="00D17A2B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Steril</w:t>
            </w:r>
            <w:r w:rsidR="00416A22"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olmalıdır.</w:t>
            </w:r>
          </w:p>
          <w:p w14:paraId="34EFDDE2" w14:textId="37DCABDA" w:rsidR="00194729" w:rsidRPr="00224562" w:rsidRDefault="0019472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224562" w:rsidRPr="00224562" w14:paraId="4E6E6F99" w14:textId="77777777" w:rsidTr="00BF7812">
        <w:trPr>
          <w:trHeight w:val="1000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70169A28" w14:textId="5EAAB038" w:rsidR="00BF7812" w:rsidRPr="00224562" w:rsidRDefault="00D17A2B" w:rsidP="00D44AB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Enzimatik </w:t>
            </w:r>
            <w:r w:rsidR="00BF7812"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Hücre ayırma solüsyonu, 100 ml, Steril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E24E38C" w14:textId="77777777" w:rsidR="00BF7812" w:rsidRPr="00224562" w:rsidRDefault="00BF7812" w:rsidP="00D44AB4">
            <w:pPr>
              <w:spacing w:before="100" w:beforeAutospacing="1"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08B65208" w14:textId="77777777" w:rsidR="00BF7812" w:rsidRDefault="00C557C9" w:rsidP="00C557C9">
            <w:pPr>
              <w:pStyle w:val="ListeParagraf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P</w:t>
            </w:r>
            <w:r w:rsidRPr="00C557C9">
              <w:rPr>
                <w:rFonts w:ascii="Arial" w:hAnsi="Arial" w:cs="Arial"/>
                <w:color w:val="000000" w:themeColor="text1"/>
                <w:sz w:val="24"/>
                <w:szCs w:val="24"/>
              </w:rPr>
              <w:t>roteo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litik</w:t>
            </w:r>
            <w:r w:rsidRPr="00C557C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and collageno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litik</w:t>
            </w:r>
            <w:r w:rsidRPr="00C557C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enz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imlerin karışımı olmalıdır.</w:t>
            </w:r>
          </w:p>
          <w:p w14:paraId="3E2B1B78" w14:textId="77777777" w:rsidR="00C557C9" w:rsidRDefault="00C557C9" w:rsidP="00C557C9">
            <w:pPr>
              <w:pStyle w:val="ListeParagraf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Kültür plastiklerinden hücreleri ayırmada kullanılmalıdır.</w:t>
            </w:r>
          </w:p>
          <w:p w14:paraId="1A6DAAD6" w14:textId="77777777" w:rsidR="00C557C9" w:rsidRDefault="00C557C9" w:rsidP="00C557C9">
            <w:pPr>
              <w:pStyle w:val="ListeParagraf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Memeli ve bakteri kökenli ürünler içermemelidir.</w:t>
            </w:r>
          </w:p>
          <w:p w14:paraId="560F7388" w14:textId="77777777" w:rsidR="00C557C9" w:rsidRDefault="00C557C9" w:rsidP="00C557C9">
            <w:pPr>
              <w:pStyle w:val="ListeParagraf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Enzimatik aktivitesi kontrol edilmiş olmalıdır.</w:t>
            </w:r>
          </w:p>
          <w:p w14:paraId="25662647" w14:textId="77777777" w:rsidR="00C557C9" w:rsidRDefault="00C557C9" w:rsidP="00C557C9">
            <w:pPr>
              <w:pStyle w:val="ListeParagraf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USP membran filtrasyonu ile steril edilmiş olmalıdır.</w:t>
            </w:r>
          </w:p>
          <w:p w14:paraId="192CA4F3" w14:textId="77777777" w:rsidR="00C557C9" w:rsidRDefault="00C557C9" w:rsidP="00C557C9">
            <w:pPr>
              <w:pStyle w:val="ListeParagraf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-20 derecede saklanmalı ve taşınmalıdır.</w:t>
            </w:r>
          </w:p>
          <w:p w14:paraId="7E11DDAE" w14:textId="77777777" w:rsidR="00C557C9" w:rsidRDefault="00C557C9" w:rsidP="00C557C9">
            <w:pPr>
              <w:pStyle w:val="ListeParagraf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DPBS içerisinde 1X enzim içermelidir.</w:t>
            </w:r>
          </w:p>
          <w:p w14:paraId="4458BB03" w14:textId="77777777" w:rsidR="00C557C9" w:rsidRDefault="00C557C9" w:rsidP="00C557C9">
            <w:pPr>
              <w:pStyle w:val="ListeParagraf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3 mg/L </w:t>
            </w:r>
            <w:r w:rsidR="00BD388A">
              <w:rPr>
                <w:rFonts w:ascii="Arial" w:hAnsi="Arial" w:cs="Arial"/>
                <w:color w:val="000000" w:themeColor="text1"/>
                <w:sz w:val="24"/>
                <w:szCs w:val="24"/>
              </w:rPr>
              <w:t>phenol red içermelidir.</w:t>
            </w:r>
          </w:p>
          <w:p w14:paraId="3734DF34" w14:textId="77777777" w:rsidR="00BD388A" w:rsidRDefault="00BD388A" w:rsidP="00C557C9">
            <w:pPr>
              <w:pStyle w:val="ListeParagraf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0,5 mM EDTA içermelidir.</w:t>
            </w:r>
          </w:p>
          <w:p w14:paraId="16ABCC65" w14:textId="77777777" w:rsidR="00BD388A" w:rsidRDefault="00BD388A" w:rsidP="00C557C9">
            <w:pPr>
              <w:pStyle w:val="ListeParagraf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5 Adet teslim edilmelidir.</w:t>
            </w:r>
          </w:p>
          <w:p w14:paraId="583A44CE" w14:textId="57CCF84F" w:rsidR="00194729" w:rsidRPr="00224562" w:rsidRDefault="00194729" w:rsidP="00C557C9">
            <w:pPr>
              <w:pStyle w:val="ListeParagraf"/>
              <w:numPr>
                <w:ilvl w:val="0"/>
                <w:numId w:val="11"/>
              </w:num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224562" w:rsidRPr="00224562" w14:paraId="3CD57254" w14:textId="77777777" w:rsidTr="00BF7812">
        <w:trPr>
          <w:trHeight w:val="1000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7DBC1579" w14:textId="77777777" w:rsidR="00BF7812" w:rsidRPr="00224562" w:rsidRDefault="00BF7812" w:rsidP="00D44AB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Penicillin-Streptomycin Solution, 100X, 100 ml, steril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390BB71" w14:textId="77777777" w:rsidR="00BF7812" w:rsidRPr="00224562" w:rsidRDefault="00BF7812" w:rsidP="00D44AB4">
            <w:pPr>
              <w:spacing w:before="100" w:beforeAutospacing="1"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43111F5D" w14:textId="77777777" w:rsidR="00416A22" w:rsidRPr="00224562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Üretim tarihinden itibaren en az 12 ay raf ömrüne sahip olmalıdır.</w:t>
            </w:r>
          </w:p>
          <w:p w14:paraId="6C2B5AAB" w14:textId="77777777" w:rsidR="00416A22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Steril olmalıdır.</w:t>
            </w:r>
          </w:p>
          <w:p w14:paraId="5273BAE3" w14:textId="56423F24" w:rsidR="00194729" w:rsidRPr="00224562" w:rsidRDefault="0019472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224562" w:rsidRPr="00224562" w14:paraId="5E7B1757" w14:textId="77777777" w:rsidTr="00BF7812">
        <w:trPr>
          <w:trHeight w:val="1173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638FCE84" w14:textId="77777777" w:rsidR="00BF7812" w:rsidRPr="00224562" w:rsidRDefault="00BF7812" w:rsidP="00D44AB4">
            <w:pPr>
              <w:rPr>
                <w:rFonts w:ascii="Arial" w:hAnsi="Arial" w:cs="Arial"/>
                <w:color w:val="000000" w:themeColor="text1"/>
                <w:spacing w:val="8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Dulbecco's PBS</w:t>
            </w:r>
            <w:r w:rsidRPr="00224562">
              <w:rPr>
                <w:rFonts w:ascii="Arial" w:hAnsi="Arial" w:cs="Arial"/>
                <w:color w:val="000000" w:themeColor="text1"/>
                <w:spacing w:val="8"/>
                <w:sz w:val="24"/>
                <w:szCs w:val="24"/>
              </w:rPr>
              <w:t>, 1X, 500 ml, steril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EF27B2B" w14:textId="77777777" w:rsidR="00BF7812" w:rsidRPr="00224562" w:rsidRDefault="00BF7812" w:rsidP="00D44AB4">
            <w:pPr>
              <w:spacing w:before="100" w:beforeAutospacing="1"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23866638" w14:textId="5943ED59" w:rsidR="00416A22" w:rsidRPr="004D7999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Konsantrasyon, </w:t>
            </w:r>
            <w:r w:rsidR="00B36861">
              <w:rPr>
                <w:rFonts w:ascii="Arial" w:hAnsi="Arial" w:cs="Arial"/>
                <w:color w:val="000000" w:themeColor="text1"/>
                <w:sz w:val="24"/>
                <w:szCs w:val="24"/>
              </w:rPr>
              <w:t>25</w:t>
            </w: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X olmalıdır.</w:t>
            </w:r>
          </w:p>
          <w:p w14:paraId="760C321B" w14:textId="77777777" w:rsidR="00416A22" w:rsidRPr="004D7999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Ozmolalite, 270- 300 mOsm/kg olmalıdır.</w:t>
            </w:r>
          </w:p>
          <w:p w14:paraId="4CEB25C0" w14:textId="77777777" w:rsidR="00416A22" w:rsidRPr="004D7999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Kalsiyum ve magnesyum içermemelidir.</w:t>
            </w:r>
          </w:p>
          <w:p w14:paraId="74141EF9" w14:textId="77777777" w:rsidR="00416A22" w:rsidRPr="004D7999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Hayvan kökenli elde edilmemelidir.</w:t>
            </w:r>
          </w:p>
          <w:p w14:paraId="42F529B2" w14:textId="77777777" w:rsidR="00416A22" w:rsidRPr="004D7999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Fenol red içermemelidir.</w:t>
            </w:r>
          </w:p>
          <w:p w14:paraId="524D7997" w14:textId="77777777" w:rsidR="00416A22" w:rsidRPr="004D7999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pH, 7.0 ila 7.3 arasında olmalıdır.</w:t>
            </w:r>
          </w:p>
          <w:p w14:paraId="013E6D3A" w14:textId="5CD59EFD" w:rsidR="00416A22" w:rsidRPr="004D7999" w:rsidRDefault="00B3686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2-8 derecede taşınmalıdır.</w:t>
            </w:r>
          </w:p>
          <w:p w14:paraId="0A9C26BA" w14:textId="7BC2B356" w:rsidR="00416A22" w:rsidRPr="004D7999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GMP tesislerinde üretilmiş olmalıdır.</w:t>
            </w:r>
          </w:p>
          <w:p w14:paraId="20E1BB39" w14:textId="454F3474" w:rsidR="00416A22" w:rsidRPr="00224562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Üretim tarihinden itibaren en az 12 ay raf ömrüne sahip olmalıdır.</w:t>
            </w:r>
          </w:p>
          <w:p w14:paraId="4B3472E7" w14:textId="77777777" w:rsidR="00BF7812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Steril olmalıdır.</w:t>
            </w:r>
          </w:p>
          <w:p w14:paraId="576BD299" w14:textId="3628E534" w:rsidR="00194729" w:rsidRPr="00224562" w:rsidRDefault="0019472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224562" w:rsidRPr="00224562" w14:paraId="55F27205" w14:textId="77777777" w:rsidTr="00BF7812">
        <w:trPr>
          <w:trHeight w:val="1173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333B43B1" w14:textId="77777777" w:rsidR="00BF7812" w:rsidRPr="00224562" w:rsidRDefault="00BF7812" w:rsidP="00D44AB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Dimethyl sulfoxide, for freezing cell, 250 ml, steril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3A0A409" w14:textId="77777777" w:rsidR="00BF7812" w:rsidRPr="00224562" w:rsidRDefault="00BF7812" w:rsidP="00D44AB4">
            <w:pPr>
              <w:spacing w:before="100" w:beforeAutospacing="1"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61F58241" w14:textId="77777777" w:rsidR="00BF7812" w:rsidRPr="00224562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Hücrelerin kriyoprezervasyonu için kullanımına uygun olmalıdır.</w:t>
            </w:r>
          </w:p>
          <w:p w14:paraId="44339892" w14:textId="77777777" w:rsidR="00416A22" w:rsidRPr="00224562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Steril olmalıdır.</w:t>
            </w:r>
          </w:p>
          <w:p w14:paraId="14FF0F2B" w14:textId="77777777" w:rsidR="005A0579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250 ml hacminde olmalıdır.</w:t>
            </w:r>
          </w:p>
          <w:p w14:paraId="44C1B2BA" w14:textId="17F59DB8" w:rsidR="00194729" w:rsidRPr="00224562" w:rsidRDefault="0019472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224562" w:rsidRPr="00224562" w14:paraId="575AC373" w14:textId="77777777" w:rsidTr="00BF7812">
        <w:trPr>
          <w:trHeight w:val="1173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510D0B99" w14:textId="77777777" w:rsidR="00BF7812" w:rsidRPr="00224562" w:rsidRDefault="00BF7812" w:rsidP="00D44AB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Tek kullanımlık serolojik pipet ucu, plastik, 10 ml kapasiteli, steril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C82C7FE" w14:textId="4904533B" w:rsidR="00BF7812" w:rsidRPr="00224562" w:rsidRDefault="00870432" w:rsidP="00D44AB4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50D400EC" w14:textId="77777777" w:rsidR="00BF7812" w:rsidRPr="00224562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Plastikten imal edilmiş olmalıdır.</w:t>
            </w:r>
          </w:p>
          <w:p w14:paraId="3754CF88" w14:textId="77777777" w:rsidR="00416A22" w:rsidRPr="00224562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Tek kullanımlık olmalıdır.</w:t>
            </w:r>
          </w:p>
          <w:p w14:paraId="0538047E" w14:textId="77777777" w:rsidR="00416A22" w:rsidRPr="00224562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10 ml kapasitesi olmalıdır.</w:t>
            </w:r>
          </w:p>
          <w:p w14:paraId="3D3B734E" w14:textId="77777777" w:rsidR="00416A22" w:rsidRDefault="00416A2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Steril olmalıdır.</w:t>
            </w:r>
          </w:p>
          <w:p w14:paraId="403F4C31" w14:textId="2CC33B4C" w:rsidR="00194729" w:rsidRPr="00224562" w:rsidRDefault="0019472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224562" w:rsidRPr="00224562" w14:paraId="5B40C368" w14:textId="77777777" w:rsidTr="00BF7812">
        <w:trPr>
          <w:trHeight w:val="1173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5008EFD6" w14:textId="77777777" w:rsidR="00BF7812" w:rsidRPr="00224562" w:rsidRDefault="00BF7812" w:rsidP="00D44AB4">
            <w:pPr>
              <w:rPr>
                <w:rFonts w:ascii="Arial" w:hAnsi="Arial" w:cs="Arial"/>
                <w:color w:val="000000" w:themeColor="text1"/>
                <w:spacing w:val="8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pacing w:val="8"/>
                <w:sz w:val="24"/>
                <w:szCs w:val="24"/>
              </w:rPr>
              <w:t>Fetal Bovine Serum (FBS), 500 ml, steril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1E5D583" w14:textId="77777777" w:rsidR="00BF7812" w:rsidRPr="00224562" w:rsidRDefault="00BF7812" w:rsidP="00D44AB4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502A2B5A" w14:textId="5F56CE21" w:rsidR="005A0579" w:rsidRPr="004D7999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500 ml hacmine sahip olmalıdır.</w:t>
            </w:r>
          </w:p>
          <w:p w14:paraId="7CCE0EDB" w14:textId="77777777" w:rsidR="005A0579" w:rsidRPr="00224562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Steril, filtrelenmiş olmalıdır.</w:t>
            </w:r>
          </w:p>
          <w:p w14:paraId="081CEEBC" w14:textId="77777777" w:rsidR="005A0579" w:rsidRPr="004D7999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Kapak kısmında emniyet bandı olmalıdır.</w:t>
            </w:r>
          </w:p>
          <w:p w14:paraId="58FF497C" w14:textId="77777777" w:rsidR="005A0579" w:rsidRPr="00224562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GMP tesislerinde üretilmiş olmalıdır.</w:t>
            </w:r>
          </w:p>
          <w:p w14:paraId="54B2F3CF" w14:textId="77777777" w:rsidR="005A0579" w:rsidRPr="00224562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Taşıma kutusu ya da ambalajı kapalı olmalıdır. Açılmış olan taşıma kutusu ya da ambalajı kabul edilmemelidir. </w:t>
            </w:r>
          </w:p>
          <w:p w14:paraId="70403D43" w14:textId="77777777" w:rsidR="005A0579" w:rsidRPr="00224562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-20 </w:t>
            </w: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o</w:t>
            </w: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C’ de karanlık ortamda saklanmış olmalıdır.</w:t>
            </w:r>
          </w:p>
          <w:p w14:paraId="6B7B3736" w14:textId="77777777" w:rsidR="005A0579" w:rsidRPr="00224562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-20 </w:t>
            </w: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o</w:t>
            </w: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C’ de karanlık ortamda taşınmalıdır.</w:t>
            </w:r>
          </w:p>
          <w:p w14:paraId="693CC43A" w14:textId="58C6A2C8" w:rsidR="00BF7812" w:rsidRPr="00224562" w:rsidRDefault="00194729" w:rsidP="004D7999">
            <w:pPr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224562" w:rsidRPr="00224562" w14:paraId="58D6924F" w14:textId="77777777" w:rsidTr="00BF7812">
        <w:trPr>
          <w:trHeight w:val="1207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5E95518F" w14:textId="77777777" w:rsidR="00BF7812" w:rsidRPr="00224562" w:rsidRDefault="00BF7812" w:rsidP="00D44AB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Otomatik pipet ucu, filtreli, 1000 μL kapasiteli, 96 adet/paket, steril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66C08E" w14:textId="7AA7F5F6" w:rsidR="00BF7812" w:rsidRPr="00224562" w:rsidRDefault="00870432" w:rsidP="00D44AB4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7D887B3A" w14:textId="77777777" w:rsidR="00224562" w:rsidRPr="00224562" w:rsidRDefault="003C3BF3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hyperlink r:id="rId5" w:history="1">
              <w:r w:rsidR="00224562" w:rsidRPr="004D7999">
                <w:t>DNase RNase free</w:t>
              </w:r>
            </w:hyperlink>
            <w:r w:rsidR="00224562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 , </w:t>
            </w:r>
            <w:hyperlink r:id="rId6" w:history="1">
              <w:r w:rsidR="00224562" w:rsidRPr="004D7999">
                <w:t>Non-Pyrogenic</w:t>
              </w:r>
            </w:hyperlink>
            <w:r w:rsidR="00224562"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olmalıdır.</w:t>
            </w:r>
          </w:p>
          <w:p w14:paraId="77EC53E8" w14:textId="0C7E0504" w:rsidR="00224562" w:rsidRPr="00224562" w:rsidRDefault="0022456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1000 µl hacim kapasitesinde olmalıdır.</w:t>
            </w:r>
          </w:p>
          <w:p w14:paraId="405BE497" w14:textId="77777777" w:rsidR="00224562" w:rsidRPr="004D7999" w:rsidRDefault="00224562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Steril olmalıdır.</w:t>
            </w:r>
          </w:p>
          <w:p w14:paraId="0E747E46" w14:textId="77777777" w:rsidR="00BF7812" w:rsidRDefault="00224562" w:rsidP="00870432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GMP tesislerinde üretilmiş olmalıdır.</w:t>
            </w:r>
          </w:p>
          <w:p w14:paraId="7DF5C6BF" w14:textId="261D07B1" w:rsidR="00194729" w:rsidRPr="00870432" w:rsidRDefault="00194729" w:rsidP="00870432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224562" w:rsidRPr="00224562" w14:paraId="490348A1" w14:textId="77777777" w:rsidTr="00BF7812">
        <w:trPr>
          <w:trHeight w:val="1173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3AB7C388" w14:textId="77777777" w:rsidR="00BF7812" w:rsidRPr="00224562" w:rsidRDefault="00BF7812" w:rsidP="00D44AB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Otomatik pipet ucu, filtreli, 200 μL kapasiteli, 96 adet/paket, steril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6D50249" w14:textId="71277F21" w:rsidR="00BF7812" w:rsidRPr="00224562" w:rsidRDefault="00870432" w:rsidP="00D44AB4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0A239DF5" w14:textId="77777777" w:rsidR="005A0579" w:rsidRPr="00224562" w:rsidRDefault="003C3BF3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hyperlink r:id="rId7" w:history="1">
              <w:r w:rsidR="005A0579" w:rsidRPr="004D7999">
                <w:t>DNase RNase free</w:t>
              </w:r>
            </w:hyperlink>
            <w:r w:rsidR="005A0579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 , </w:t>
            </w:r>
            <w:hyperlink r:id="rId8" w:history="1">
              <w:r w:rsidR="005A0579" w:rsidRPr="004D7999">
                <w:t>Non-Pyrogenic</w:t>
              </w:r>
            </w:hyperlink>
            <w:r w:rsidR="005A0579"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olmalıdır.</w:t>
            </w:r>
          </w:p>
          <w:p w14:paraId="136F87DD" w14:textId="77F6F73C" w:rsidR="005A0579" w:rsidRPr="00224562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2-200 µl hacim kapasitesinde olmalıdır.</w:t>
            </w:r>
          </w:p>
          <w:p w14:paraId="38BBE42E" w14:textId="77777777" w:rsidR="005A0579" w:rsidRPr="004D7999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Steril olmalıdır.</w:t>
            </w:r>
          </w:p>
          <w:p w14:paraId="1B2D89B6" w14:textId="61925AA6" w:rsidR="005A0579" w:rsidRPr="00224562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GMP tesislerinde üretilmiş olmalıdır.</w:t>
            </w:r>
          </w:p>
          <w:p w14:paraId="46AC8997" w14:textId="1A288FA3" w:rsidR="005A0579" w:rsidRPr="00224562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Bir paketinde 96 adet olmalıdır.</w:t>
            </w:r>
          </w:p>
          <w:p w14:paraId="3D08CC28" w14:textId="77777777" w:rsidR="005A0579" w:rsidRPr="00224562" w:rsidRDefault="005A057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Taşıma kutusu ya da ambalajı kapalı olmalıdır. Açılmış olan taşıma kutusu ya da ambalajı kabul edilmemelidir.</w:t>
            </w:r>
          </w:p>
          <w:p w14:paraId="24C5881B" w14:textId="42BCD6FC" w:rsidR="00BF7812" w:rsidRPr="00224562" w:rsidRDefault="00194729" w:rsidP="004D7999">
            <w:pPr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224562" w:rsidRPr="00224562" w14:paraId="6BEC1F7F" w14:textId="77777777" w:rsidTr="00BF7812">
        <w:trPr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1E0613A5" w14:textId="77777777" w:rsidR="00BF7812" w:rsidRPr="00224562" w:rsidRDefault="00BF7812" w:rsidP="00D44AB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DMEM/F-12 with L-Glutamine, with Phenol Red, 500 ml, steril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A2C5B88" w14:textId="3D347896" w:rsidR="00BF7812" w:rsidRPr="00224562" w:rsidRDefault="000D279A" w:rsidP="00D44AB4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375B2682" w14:textId="77777777" w:rsidR="00BF7812" w:rsidRDefault="00BD388A" w:rsidP="00BD388A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A</w:t>
            </w:r>
            <w:r w:rsidRPr="00BD388A">
              <w:rPr>
                <w:rFonts w:ascii="Arial" w:hAnsi="Arial" w:cs="Arial"/>
                <w:color w:val="000000" w:themeColor="text1"/>
                <w:sz w:val="24"/>
                <w:szCs w:val="24"/>
              </w:rPr>
              <w:t>zaltılmış serum takviyesi gerektiren veya hiç serum takviyesi gerektirmeyen uygulamalar için geniş bir hücre dizisinde kullanılabilen Dulbecco Modified Eagle Medium/Ham′s F-12 bazal ortamın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ın gelişmiş bir formülasyonu olmalıdır.</w:t>
            </w:r>
          </w:p>
          <w:p w14:paraId="4AB1E927" w14:textId="77777777" w:rsidR="00BD388A" w:rsidRDefault="00BD388A" w:rsidP="00BD388A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Y</w:t>
            </w:r>
            <w:r w:rsidRPr="00BD388A">
              <w:rPr>
                <w:rFonts w:ascii="Arial" w:hAnsi="Arial" w:cs="Arial"/>
                <w:color w:val="000000" w:themeColor="text1"/>
                <w:sz w:val="24"/>
                <w:szCs w:val="24"/>
              </w:rPr>
              <w:t>üksek serum koşullarında olduğu gibi aynı hücre morfolojisini ve işlevini korurken eşdeğer veya dah</w:t>
            </w:r>
            <w:r w:rsidR="00314E0E">
              <w:rPr>
                <w:rFonts w:ascii="Arial" w:hAnsi="Arial" w:cs="Arial"/>
                <w:color w:val="000000" w:themeColor="text1"/>
                <w:sz w:val="24"/>
                <w:szCs w:val="24"/>
              </w:rPr>
              <w:t>a üstün hücre büyümesi sağlamalıdır.</w:t>
            </w:r>
          </w:p>
          <w:p w14:paraId="03480DEF" w14:textId="77777777" w:rsidR="00314E0E" w:rsidRDefault="00314E0E" w:rsidP="00314E0E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İ</w:t>
            </w:r>
            <w:r w:rsidRPr="00314E0E">
              <w:rPr>
                <w:rFonts w:ascii="Arial" w:hAnsi="Arial" w:cs="Arial"/>
                <w:color w:val="000000" w:themeColor="text1"/>
                <w:sz w:val="24"/>
                <w:szCs w:val="24"/>
              </w:rPr>
              <w:t>nsan serum albümini (HSA), tanımlanmış lipidler, eser elementler, kimyasallar ve azaltılmış serum koşullarında optimum hücre büyümesi için gerekli proteinle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ri içermelidir.</w:t>
            </w:r>
          </w:p>
          <w:p w14:paraId="630966E1" w14:textId="77777777" w:rsidR="00314E0E" w:rsidRDefault="00314E0E" w:rsidP="00314E0E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314E0E">
              <w:rPr>
                <w:rFonts w:ascii="Arial" w:hAnsi="Arial" w:cs="Arial"/>
                <w:color w:val="000000" w:themeColor="text1"/>
                <w:sz w:val="24"/>
                <w:szCs w:val="24"/>
              </w:rPr>
              <w:t>L-glutamin veya penisilin-streptomisin içermez.</w:t>
            </w:r>
          </w:p>
          <w:p w14:paraId="4893DB55" w14:textId="77777777" w:rsidR="00314E0E" w:rsidRDefault="00314E0E" w:rsidP="00314E0E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Steril olmalıdır. Mikoplazma içermemelidir.</w:t>
            </w:r>
          </w:p>
          <w:p w14:paraId="637EAC48" w14:textId="77777777" w:rsidR="00314E0E" w:rsidRDefault="00314E0E" w:rsidP="00314E0E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Kök hücre çalışmalarına uygun olmalıdır.</w:t>
            </w:r>
          </w:p>
          <w:p w14:paraId="1A857CEB" w14:textId="77777777" w:rsidR="00314E0E" w:rsidRDefault="00314E0E" w:rsidP="00314E0E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3 Adet teslim edilmelidir.</w:t>
            </w:r>
          </w:p>
          <w:p w14:paraId="79A17B8C" w14:textId="77777777" w:rsidR="00314E0E" w:rsidRDefault="00314E0E" w:rsidP="00314E0E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2-8 derece aralığında taşınmalıdır.</w:t>
            </w:r>
          </w:p>
          <w:p w14:paraId="42C07242" w14:textId="430DACC2" w:rsidR="00194729" w:rsidRPr="004D7999" w:rsidRDefault="00194729" w:rsidP="00314E0E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224562" w:rsidRPr="00224562" w14:paraId="60D82BA4" w14:textId="77777777" w:rsidTr="00BF7812">
        <w:trPr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743D9B14" w14:textId="583C7366" w:rsidR="00BF7812" w:rsidRPr="00224562" w:rsidRDefault="00BF7812" w:rsidP="00D44AB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bookmarkStart w:id="1" w:name="OLE_LINK6"/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Live/Dead™ </w:t>
            </w:r>
            <w:bookmarkEnd w:id="1"/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Hücre Canlılık Görüntüleme Kiti, 10x1 ml vials, steril</w:t>
            </w:r>
          </w:p>
          <w:p w14:paraId="7A7341E0" w14:textId="77777777" w:rsidR="00BF7812" w:rsidRPr="00224562" w:rsidRDefault="00BF7812" w:rsidP="00D44AB4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2B33912" w14:textId="77777777" w:rsidR="00BF7812" w:rsidRPr="00224562" w:rsidRDefault="00BF7812" w:rsidP="00D44AB4">
            <w:pPr>
              <w:spacing w:line="276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09423898" w14:textId="5BDF1B85" w:rsidR="00BF7812" w:rsidRDefault="00D00667" w:rsidP="00D00667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FITC ve Texas Red optik filtrelere uyumlu olmalıdır.</w:t>
            </w:r>
          </w:p>
          <w:p w14:paraId="192F998E" w14:textId="641062B9" w:rsidR="00194729" w:rsidRDefault="00194729" w:rsidP="00D00667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Ürün inkübasyon zamanı en fazla 15 dakika olmalıdır.</w:t>
            </w:r>
          </w:p>
          <w:p w14:paraId="63A8465F" w14:textId="5B491E3D" w:rsidR="00194729" w:rsidRPr="00224562" w:rsidRDefault="004C2E9C" w:rsidP="00D00667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İki komponentten oluşmalı ve her bileşenden 10 tüp teslim edilmelidir.</w:t>
            </w:r>
          </w:p>
          <w:p w14:paraId="0BECB793" w14:textId="77777777" w:rsidR="00D00667" w:rsidRPr="00224562" w:rsidRDefault="00D00667" w:rsidP="00D00667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Steril olmalıdır.</w:t>
            </w:r>
          </w:p>
          <w:p w14:paraId="45F6A75F" w14:textId="77777777" w:rsidR="00D00667" w:rsidRDefault="00D00667" w:rsidP="00D00667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Saklama koşullarına uygun transfer edilmelidir.</w:t>
            </w:r>
          </w:p>
          <w:p w14:paraId="20A12369" w14:textId="227FBF41" w:rsidR="00194729" w:rsidRPr="00224562" w:rsidRDefault="00194729" w:rsidP="00D00667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BF7812" w:rsidRPr="004D7999" w14:paraId="5064D740" w14:textId="77777777" w:rsidTr="00BF7812">
        <w:trPr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2739E07F" w14:textId="1344FDF7" w:rsidR="00BF7812" w:rsidRPr="00224562" w:rsidRDefault="00057A31" w:rsidP="00870432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CD31</w:t>
            </w:r>
            <w:r w:rsidR="00BF7812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antikor, host Rabbit, monoclonal, anti-human IGG primer antikor, İmmunofloresan görüntülemeye </w:t>
            </w:r>
            <w:r w:rsidR="00BF7812"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uygun,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26637A2" w14:textId="77777777" w:rsidR="00BF7812" w:rsidRPr="00224562" w:rsidRDefault="00BF7812" w:rsidP="00870432">
            <w:pPr>
              <w:pStyle w:val="ListeParagraf"/>
              <w:spacing w:line="276" w:lineRule="auto"/>
              <w:ind w:left="36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325103AB" w14:textId="4636E73F" w:rsidR="00BF7812" w:rsidRPr="00224562" w:rsidRDefault="00970425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Hostu Rabbit </w:t>
            </w:r>
            <w:r w:rsidR="00B3686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IGG </w:t>
            </w: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olmalıdır.</w:t>
            </w:r>
          </w:p>
          <w:p w14:paraId="458DCB1C" w14:textId="77777777" w:rsidR="00970425" w:rsidRPr="00224562" w:rsidRDefault="00970425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Monoklonal olmalıdır.</w:t>
            </w:r>
          </w:p>
          <w:p w14:paraId="7E5484D0" w14:textId="77777777" w:rsidR="00970425" w:rsidRPr="00224562" w:rsidRDefault="00970425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Anti-human olmalıdır.</w:t>
            </w:r>
          </w:p>
          <w:p w14:paraId="4E227FF3" w14:textId="78587BF9" w:rsidR="00970425" w:rsidRPr="00224562" w:rsidRDefault="00B3686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İmmunohşstokimya ve </w:t>
            </w:r>
            <w:r w:rsidR="00970425"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İmmunofloresan görüntülemeye uygun olmalıdır.</w:t>
            </w:r>
          </w:p>
          <w:p w14:paraId="34F48ACA" w14:textId="1C25081D" w:rsidR="00970425" w:rsidRDefault="00B3686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1 mg/mL konsantrasyonda olmalıdır.</w:t>
            </w:r>
          </w:p>
          <w:p w14:paraId="53B51173" w14:textId="10E95355" w:rsidR="00B36861" w:rsidRDefault="00B36861" w:rsidP="00B36861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B36861">
              <w:rPr>
                <w:rFonts w:ascii="Arial" w:hAnsi="Arial" w:cs="Arial"/>
                <w:color w:val="000000" w:themeColor="text1"/>
                <w:sz w:val="24"/>
                <w:szCs w:val="24"/>
              </w:rPr>
              <w:t>BLR091G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klon olmalıdır.</w:t>
            </w:r>
          </w:p>
          <w:p w14:paraId="622E90E9" w14:textId="5D98019D" w:rsidR="00B36861" w:rsidRPr="00224562" w:rsidRDefault="00B36861" w:rsidP="00B36861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Konjuge olmamalıdır.</w:t>
            </w:r>
          </w:p>
          <w:p w14:paraId="536758C7" w14:textId="77777777" w:rsidR="00970425" w:rsidRDefault="00970425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224562">
              <w:rPr>
                <w:rFonts w:ascii="Arial" w:hAnsi="Arial" w:cs="Arial"/>
                <w:color w:val="000000" w:themeColor="text1"/>
                <w:sz w:val="24"/>
                <w:szCs w:val="24"/>
              </w:rPr>
              <w:t>Steril olmalıdır.</w:t>
            </w:r>
          </w:p>
          <w:p w14:paraId="76F28374" w14:textId="77777777" w:rsidR="00B36861" w:rsidRDefault="00B3686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Ürün 1 adet teslim edilmelidir. Ürün ile beraber 1 kutu 8 mm yuvarlak cover teslim edilmelidir.</w:t>
            </w:r>
          </w:p>
          <w:p w14:paraId="56713757" w14:textId="50A9FCCA" w:rsidR="00194729" w:rsidRPr="00224562" w:rsidRDefault="0019472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083B86" w:rsidRPr="004D7999" w14:paraId="619F2D45" w14:textId="77777777" w:rsidTr="00BF7812">
        <w:trPr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0E64ABBA" w14:textId="3FBDD874" w:rsidR="00083B86" w:rsidRPr="004D7999" w:rsidRDefault="005F2737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DMEM HG (4.5 g/l), with L- Glutamine, with Sodium Pyruvate, 500 mL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71CBF15" w14:textId="56748F23" w:rsidR="00083B86" w:rsidRPr="00224562" w:rsidRDefault="00B90C8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7C12A8A9" w14:textId="77777777" w:rsidR="00194729" w:rsidRDefault="00194729" w:rsidP="0019472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194729">
              <w:rPr>
                <w:rFonts w:ascii="Arial" w:hAnsi="Arial" w:cs="Arial"/>
                <w:color w:val="000000" w:themeColor="text1"/>
                <w:sz w:val="24"/>
                <w:szCs w:val="24"/>
              </w:rPr>
              <w:t>selenyum, ilave amino asitler ve vitaminler, sodyum piruvat, HEPES tamponu ve ferrik nitra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t yerine potasyum nitrat içermeldir.</w:t>
            </w:r>
          </w:p>
          <w:p w14:paraId="65CF0CC2" w14:textId="43E32516" w:rsidR="00D23455" w:rsidRPr="004D7999" w:rsidRDefault="00D23455" w:rsidP="0019472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Hacmi 500 mL olmalıdır.</w:t>
            </w:r>
          </w:p>
          <w:p w14:paraId="53296802" w14:textId="77777777" w:rsidR="00D23455" w:rsidRPr="004D7999" w:rsidRDefault="00D23455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Bakteriyel ve fungal testler yapılmış ve tespit edilmemiş olmalıdır.</w:t>
            </w:r>
          </w:p>
          <w:p w14:paraId="76880664" w14:textId="77777777" w:rsidR="00D23455" w:rsidRPr="004D7999" w:rsidRDefault="00D23455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Mycoplasma kontaminasyonu tespit edilmemiş olmalıdır.</w:t>
            </w:r>
          </w:p>
          <w:p w14:paraId="5B6A1938" w14:textId="77777777" w:rsidR="00D23455" w:rsidRPr="004D7999" w:rsidRDefault="00D23455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Endotoxin: ≤ 0.5 EU/mL olmalıdır. </w:t>
            </w:r>
          </w:p>
          <w:p w14:paraId="105672F5" w14:textId="77777777" w:rsidR="00D23455" w:rsidRPr="004D7999" w:rsidRDefault="00D23455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Osmolality: 320 – 360 mOsm/kg olmalıdır.</w:t>
            </w:r>
          </w:p>
          <w:p w14:paraId="5F84CCE9" w14:textId="77777777" w:rsidR="00D23455" w:rsidRPr="004D7999" w:rsidRDefault="00D23455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Phenol red içermelidir.</w:t>
            </w:r>
          </w:p>
          <w:p w14:paraId="04B5F16C" w14:textId="77777777" w:rsidR="00D23455" w:rsidRPr="004D7999" w:rsidRDefault="00D23455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İnorganik tuz içeriği aşağıdaki gibi olmalıdır.</w:t>
            </w:r>
          </w:p>
          <w:p w14:paraId="52FB697E" w14:textId="7AB7A4A5" w:rsidR="00D23455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CaCl2 (anhyd.)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</w:r>
            <w:r w:rsidR="00D23455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200.0 mg/L</w:t>
            </w:r>
          </w:p>
          <w:p w14:paraId="120AD587" w14:textId="4C42F0D7" w:rsidR="00D23455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Fe(NO3)3*9H2O </w:t>
            </w:r>
            <w:r w:rsidR="00D23455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0.1 mg/L</w:t>
            </w:r>
          </w:p>
          <w:p w14:paraId="44AE4BD9" w14:textId="23686BE8" w:rsidR="00D23455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MgSO4 (anhyd.)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  <w:t xml:space="preserve"> </w:t>
            </w:r>
            <w:r w:rsidR="00D23455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97.67 mg/L</w:t>
            </w:r>
          </w:p>
          <w:p w14:paraId="11998922" w14:textId="724D8807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KCl </w:t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400.0 mg/L</w:t>
            </w:r>
          </w:p>
          <w:p w14:paraId="4A2E8883" w14:textId="16DE897F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NaHCO3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3700.0 mg/L</w:t>
            </w:r>
          </w:p>
          <w:p w14:paraId="7637D50A" w14:textId="5B1C4E3D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NaCl </w:t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6400.0 mg/L</w:t>
            </w:r>
          </w:p>
          <w:p w14:paraId="56F4DD76" w14:textId="4A4C14DE" w:rsidR="005D2FAC" w:rsidRPr="004C5B69" w:rsidRDefault="004C5B69" w:rsidP="004C5B6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NaH2PO4*H2O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  <w:t xml:space="preserve"> </w:t>
            </w:r>
            <w:r w:rsidR="005D2FAC" w:rsidRPr="004C5B69">
              <w:rPr>
                <w:rFonts w:ascii="Arial" w:hAnsi="Arial" w:cs="Arial"/>
                <w:color w:val="000000" w:themeColor="text1"/>
                <w:sz w:val="24"/>
                <w:szCs w:val="24"/>
              </w:rPr>
              <w:t>125.0 mg/L</w:t>
            </w:r>
          </w:p>
          <w:p w14:paraId="0AE0E963" w14:textId="77777777" w:rsidR="005D2FAC" w:rsidRPr="004D7999" w:rsidRDefault="005D2FA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Amino asit içeriği aşağıdaki gibi olmalıdır.</w:t>
            </w:r>
          </w:p>
          <w:p w14:paraId="7166358E" w14:textId="6AE895CE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Glycine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  <w:t xml:space="preserve">30.0 </w:t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mg/L</w:t>
            </w:r>
          </w:p>
          <w:p w14:paraId="79218A6F" w14:textId="575AA82A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L-Arginine hydrochloride </w:t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84.0 mg/L</w:t>
            </w:r>
          </w:p>
          <w:p w14:paraId="16C8BC4A" w14:textId="7C5AACCD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L-Cystine 2HCl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63.0 mg/L</w:t>
            </w:r>
          </w:p>
          <w:p w14:paraId="2DEC0F04" w14:textId="41924A81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L-Glutamine </w:t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584.0 mg/L</w:t>
            </w:r>
          </w:p>
          <w:p w14:paraId="5408E5C4" w14:textId="1FAB3864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L-Histidine hydrochloride-H2O </w:t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42.0 mg/L</w:t>
            </w:r>
          </w:p>
          <w:p w14:paraId="74637DD2" w14:textId="02B3DCFA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L-Isoleucine </w:t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105.0 mg/L</w:t>
            </w:r>
          </w:p>
          <w:p w14:paraId="27DED787" w14:textId="60E86565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L-Leucine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  <w:t xml:space="preserve"> </w:t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105.0 mg/L</w:t>
            </w:r>
          </w:p>
          <w:p w14:paraId="2AFF21CC" w14:textId="6FE675C8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L-Lysine hydrochloride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  <w:t xml:space="preserve"> </w:t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146.0 mg/L</w:t>
            </w:r>
          </w:p>
          <w:p w14:paraId="18C05B17" w14:textId="71A0BE35" w:rsidR="005D2FAC" w:rsidRPr="004D7999" w:rsidRDefault="005D2FA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L-Me</w:t>
            </w:r>
            <w:r w:rsidR="004C5B6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thionine </w:t>
            </w: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30.0 mg/L</w:t>
            </w:r>
          </w:p>
          <w:p w14:paraId="26733BE0" w14:textId="1212E4EC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L-Phenylalanine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  <w:t xml:space="preserve"> </w:t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66.0 mg/L</w:t>
            </w:r>
          </w:p>
          <w:p w14:paraId="2DCCD4E5" w14:textId="71477AE0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L-Serine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42.0 mg/L</w:t>
            </w:r>
          </w:p>
          <w:p w14:paraId="26102AD6" w14:textId="0574C9EB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L-Threonine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95.0 mg/L</w:t>
            </w:r>
          </w:p>
          <w:p w14:paraId="55481ED2" w14:textId="0853F082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L-Tryptophan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16.0 mg/L</w:t>
            </w:r>
          </w:p>
          <w:p w14:paraId="4AD33847" w14:textId="08560FFA" w:rsidR="005D2FAC" w:rsidRPr="004D7999" w:rsidRDefault="005D2FA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L-T</w:t>
            </w:r>
            <w:r w:rsidR="004C5B6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yrosine disodium salt dihydrate </w:t>
            </w: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104.0 mg/L</w:t>
            </w:r>
          </w:p>
          <w:p w14:paraId="2422DB67" w14:textId="273CEBA9" w:rsidR="005D2FAC" w:rsidRPr="004D7999" w:rsidRDefault="004C5B6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L-Valine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</w:r>
            <w:r w:rsidR="005D2FA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94.0 mg/L</w:t>
            </w:r>
          </w:p>
          <w:p w14:paraId="6847CF90" w14:textId="77777777" w:rsidR="005D2FAC" w:rsidRPr="004D7999" w:rsidRDefault="005D2FA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Soğuk zincir şartlarında teslim edilmelidir.</w:t>
            </w:r>
          </w:p>
          <w:p w14:paraId="39B131CF" w14:textId="77777777" w:rsidR="00083B86" w:rsidRDefault="005D2FA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Sipariş edildikten sonra 4-6 hafta içerisinde teslim edilebilmelidir</w:t>
            </w:r>
          </w:p>
          <w:p w14:paraId="34DB7188" w14:textId="5DD0AD89" w:rsidR="00194729" w:rsidRPr="004D7999" w:rsidRDefault="0019472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1A78BD" w:rsidRPr="004D7999" w14:paraId="0E2CA73C" w14:textId="77777777" w:rsidTr="00BF7812">
        <w:trPr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1DC4E739" w14:textId="6A6BFB61" w:rsidR="001A78BD" w:rsidRPr="004D7999" w:rsidRDefault="005F2737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0,4 MİKRON PET MEMBRAN tissue culture treated surface - 24adet/kutu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E7298F" w14:textId="2652EDAB" w:rsidR="001A78BD" w:rsidRDefault="00B90C8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3330BD29" w14:textId="77777777" w:rsidR="00F34E0C" w:rsidRPr="004D7999" w:rsidRDefault="00F34E0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Tek tek paketlenmiş olmalıdır.</w:t>
            </w:r>
          </w:p>
          <w:p w14:paraId="7303A3CB" w14:textId="77777777" w:rsidR="00F34E0C" w:rsidRPr="004D7999" w:rsidRDefault="00F34E0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Por büyüklüğü 0,4 µm olmalıdır.</w:t>
            </w:r>
          </w:p>
          <w:p w14:paraId="6DAF9742" w14:textId="6A116F58" w:rsidR="00F34E0C" w:rsidRPr="004D7999" w:rsidRDefault="00F34E0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Membran yoğunluğu cm2 başına </w:t>
            </w:r>
            <w:r w:rsidR="00194729">
              <w:rPr>
                <w:rFonts w:ascii="Arial" w:hAnsi="Arial" w:cs="Arial"/>
                <w:color w:val="000000" w:themeColor="text1"/>
                <w:sz w:val="24"/>
                <w:szCs w:val="24"/>
              </w:rPr>
              <w:t>4000000</w:t>
            </w: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olmalıdır.</w:t>
            </w:r>
          </w:p>
          <w:p w14:paraId="044AAA34" w14:textId="1AB5E2F3" w:rsidR="00F34E0C" w:rsidRPr="004D7999" w:rsidRDefault="00F34E0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İnsert çapı </w:t>
            </w:r>
            <w:r w:rsidR="00194729">
              <w:rPr>
                <w:rFonts w:ascii="Arial" w:hAnsi="Arial" w:cs="Arial"/>
                <w:color w:val="000000" w:themeColor="text1"/>
                <w:sz w:val="24"/>
                <w:szCs w:val="24"/>
              </w:rPr>
              <w:t>6,5</w:t>
            </w: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mm olmalıdır.</w:t>
            </w:r>
          </w:p>
          <w:p w14:paraId="3F703DAB" w14:textId="77777777" w:rsidR="00F34E0C" w:rsidRPr="004D7999" w:rsidRDefault="00F34E0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İnsert iç hacmi 1,5 mL olmalıdır.</w:t>
            </w:r>
          </w:p>
          <w:p w14:paraId="4FFAAC7A" w14:textId="003DF5A7" w:rsidR="00F34E0C" w:rsidRPr="004D7999" w:rsidRDefault="00F34E0C" w:rsidP="0019472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İnsertin membran alanı </w:t>
            </w:r>
            <w:r w:rsidR="00194729" w:rsidRPr="00194729">
              <w:rPr>
                <w:rFonts w:ascii="Arial" w:hAnsi="Arial" w:cs="Arial"/>
                <w:color w:val="000000" w:themeColor="text1"/>
                <w:sz w:val="24"/>
                <w:szCs w:val="24"/>
              </w:rPr>
              <w:t>0.33</w:t>
            </w:r>
            <w:r w:rsidR="0019472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cm2 olmalıdır.</w:t>
            </w:r>
          </w:p>
          <w:p w14:paraId="5EB7989D" w14:textId="77777777" w:rsidR="00F34E0C" w:rsidRPr="004D7999" w:rsidRDefault="00F34E0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Membran PET olmalıdır.</w:t>
            </w:r>
          </w:p>
          <w:p w14:paraId="4466A623" w14:textId="26E22618" w:rsidR="00F34E0C" w:rsidRPr="004D7999" w:rsidRDefault="0019472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24</w:t>
            </w:r>
            <w:r w:rsidR="00F34E0C"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well plate PS ve TC treated olmalıdır.</w:t>
            </w:r>
          </w:p>
          <w:p w14:paraId="31006428" w14:textId="77777777" w:rsidR="00F34E0C" w:rsidRPr="004D7999" w:rsidRDefault="00F34E0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Şeffaf PET membran, faz kontrast mikroskobu ile hücre ana hatlarının görselleştirilmesi için yeterli optik şeffaflığa izin vermelidir.</w:t>
            </w:r>
          </w:p>
          <w:p w14:paraId="770F2B65" w14:textId="77777777" w:rsidR="00F34E0C" w:rsidRPr="004D7999" w:rsidRDefault="00F34E0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Şeffaf PET membranın gözlemlenmesi kolay olmalıdır</w:t>
            </w:r>
          </w:p>
          <w:p w14:paraId="1C00ABDE" w14:textId="77777777" w:rsidR="00F34E0C" w:rsidRPr="004D7999" w:rsidRDefault="00F34E0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Fiksasyon ve boyama için kullanılan çoğu solvent ile uyumlu olmalıdır.</w:t>
            </w:r>
          </w:p>
          <w:p w14:paraId="0CE305B7" w14:textId="77777777" w:rsidR="001A78BD" w:rsidRDefault="00F34E0C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Sipariş edildikten sonra 4-6 hafta içerisinde teslim edilebilmelidir</w:t>
            </w:r>
            <w:r w:rsidR="00194729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3032211A" w14:textId="7C5EE603" w:rsidR="00194729" w:rsidRPr="004D7999" w:rsidRDefault="0019472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Firma gönderilecek ürünlere ait kodları cevap metninde bildirmek zorundadır.</w:t>
            </w:r>
          </w:p>
        </w:tc>
      </w:tr>
      <w:tr w:rsidR="001A78BD" w:rsidRPr="004D7999" w14:paraId="6DF18FCC" w14:textId="77777777" w:rsidTr="00BF7812">
        <w:trPr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2B43BECC" w14:textId="4F9CD67D" w:rsidR="001A78BD" w:rsidRPr="004D7999" w:rsidRDefault="005F2737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PCR single tüp with flat lit multiply-pro 0.2 ml - 1000adet/paket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0FB600A" w14:textId="6A039408" w:rsidR="001A78BD" w:rsidRDefault="00B90C8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2B6C7891" w14:textId="77777777" w:rsidR="00153F27" w:rsidRDefault="00E25113" w:rsidP="00E25113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25113">
              <w:rPr>
                <w:rFonts w:ascii="Arial" w:hAnsi="Arial" w:cs="Arial"/>
                <w:color w:val="000000" w:themeColor="text1"/>
                <w:sz w:val="24"/>
                <w:szCs w:val="24"/>
              </w:rPr>
              <w:t>İnsan eli değmeden, tam otomasyon ile steril alanlarda üretildiklerinden kesinlikle DNAse, RNAs</w:t>
            </w:r>
            <w:r w:rsidR="00153F2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 ve pirojen içermemelilerdir.  </w:t>
            </w:r>
          </w:p>
          <w:p w14:paraId="7E72723F" w14:textId="77777777" w:rsidR="00153F27" w:rsidRDefault="00E25113" w:rsidP="00E25113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2511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Lo</w:t>
            </w:r>
            <w:r w:rsidR="00153F2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 bazında sertifikalanmalıdır. </w:t>
            </w:r>
          </w:p>
          <w:p w14:paraId="6A2A7605" w14:textId="77777777" w:rsidR="00153F27" w:rsidRDefault="00E25113" w:rsidP="00E25113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25113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% 100 polipropilenden yapılmış </w:t>
            </w:r>
            <w:r w:rsidR="00153F2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olup ince duvarlı olmalıdır. </w:t>
            </w:r>
          </w:p>
          <w:p w14:paraId="4A119440" w14:textId="77777777" w:rsidR="00153F27" w:rsidRDefault="00153F27" w:rsidP="00E25113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2</w:t>
            </w:r>
            <w:r w:rsidR="00E25113" w:rsidRPr="00E25113">
              <w:rPr>
                <w:rFonts w:ascii="Arial" w:hAnsi="Arial" w:cs="Arial"/>
                <w:color w:val="000000" w:themeColor="text1"/>
                <w:sz w:val="24"/>
                <w:szCs w:val="24"/>
              </w:rPr>
              <w:t>00±1 mikrolitre hacimli olmalı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dır ve otoklavlanabilmelidir. </w:t>
            </w:r>
          </w:p>
          <w:p w14:paraId="7A33CE4E" w14:textId="77777777" w:rsidR="00153F27" w:rsidRDefault="00E25113" w:rsidP="00E25113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25113">
              <w:rPr>
                <w:rFonts w:ascii="Arial" w:hAnsi="Arial" w:cs="Arial"/>
                <w:color w:val="000000" w:themeColor="text1"/>
                <w:sz w:val="24"/>
                <w:szCs w:val="24"/>
              </w:rPr>
              <w:t>Düz kapaklı olup, güve</w:t>
            </w:r>
            <w:r w:rsidR="00153F2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nli bir şekilde kapanmalıdır. </w:t>
            </w:r>
          </w:p>
          <w:p w14:paraId="53E0AD8D" w14:textId="77777777" w:rsidR="00153F27" w:rsidRDefault="00153F27" w:rsidP="00E25113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Steril olmalıdır. </w:t>
            </w:r>
          </w:p>
          <w:p w14:paraId="47B0513B" w14:textId="77777777" w:rsidR="001A78BD" w:rsidRDefault="00E25113" w:rsidP="00E25113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E25113">
              <w:rPr>
                <w:rFonts w:ascii="Arial" w:hAnsi="Arial" w:cs="Arial"/>
                <w:color w:val="000000" w:themeColor="text1"/>
                <w:sz w:val="24"/>
                <w:szCs w:val="24"/>
              </w:rPr>
              <w:t>Çalışma boyunca kullanılabilmesi için, teklif veren firma 2 adet soğutucu blok 96 well pcr çalışma standını ücretsiz teslim etmelidir.</w:t>
            </w:r>
          </w:p>
          <w:p w14:paraId="2AAFDE83" w14:textId="77777777" w:rsidR="00194729" w:rsidRDefault="00194729" w:rsidP="00E25113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Ürün ile beraber 500 adet 500 mikrolitre ependorf teslim edilecektir.</w:t>
            </w:r>
          </w:p>
          <w:p w14:paraId="26A047DC" w14:textId="0AD33BD2" w:rsidR="00194729" w:rsidRDefault="00194729" w:rsidP="00E25113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  <w:tr w:rsidR="001A78BD" w:rsidRPr="004D7999" w14:paraId="607C0438" w14:textId="77777777" w:rsidTr="00BF7812">
        <w:trPr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358C7D22" w14:textId="50AE629F" w:rsidR="001A78BD" w:rsidRPr="004D7999" w:rsidRDefault="005F2737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D7999">
              <w:rPr>
                <w:rFonts w:ascii="Arial" w:hAnsi="Arial" w:cs="Arial"/>
                <w:color w:val="000000" w:themeColor="text1"/>
                <w:sz w:val="24"/>
                <w:szCs w:val="24"/>
              </w:rPr>
              <w:t>FILTER TIP 0.1-10 µl NEUTRAL,96/RACK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9A95A97" w14:textId="6BBA6D64" w:rsidR="001A78BD" w:rsidRDefault="00B90C8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4377" w:type="dxa"/>
            <w:shd w:val="clear" w:color="auto" w:fill="auto"/>
            <w:vAlign w:val="center"/>
          </w:tcPr>
          <w:p w14:paraId="43385337" w14:textId="0613F5ED" w:rsidR="004250C1" w:rsidRPr="004250C1" w:rsidRDefault="004250C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Filtreli, steril, neutral, 0,1-</w:t>
            </w: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10 µl hacimli olmalıdır.</w:t>
            </w:r>
          </w:p>
          <w:p w14:paraId="62DD4B55" w14:textId="2279D12C" w:rsidR="004250C1" w:rsidRPr="004250C1" w:rsidRDefault="004250C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>1 paketind</w:t>
            </w:r>
            <w:r w:rsidR="0033664B">
              <w:rPr>
                <w:rFonts w:ascii="Arial" w:hAnsi="Arial" w:cs="Arial"/>
                <w:color w:val="000000" w:themeColor="text1"/>
                <w:sz w:val="24"/>
                <w:szCs w:val="24"/>
              </w:rPr>
              <w:t>e 96’lık rack (1 kutu) içeren 20</w:t>
            </w: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kutu bulunmalıdır.</w:t>
            </w:r>
          </w:p>
          <w:p w14:paraId="5E9FDA5D" w14:textId="7D5DE479" w:rsidR="004250C1" w:rsidRPr="004250C1" w:rsidRDefault="004250C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>Medikal yapıda poliprolen üretimi ve ISO 8 şartlarında temiz odada üretilmiş olmalıdır.</w:t>
            </w:r>
          </w:p>
          <w:p w14:paraId="3588FD80" w14:textId="31FECE6A" w:rsidR="004250C1" w:rsidRPr="004250C1" w:rsidRDefault="004250C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>Dnase, Rnase free ve Pyrogen free olmalıdır.</w:t>
            </w:r>
          </w:p>
          <w:p w14:paraId="6371D790" w14:textId="7A7B7CE1" w:rsidR="004250C1" w:rsidRPr="004250C1" w:rsidRDefault="004250C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>Organik çözücülere dayanıklı olmalıdır.</w:t>
            </w:r>
          </w:p>
          <w:p w14:paraId="216794C5" w14:textId="4B58D03E" w:rsidR="004250C1" w:rsidRPr="004250C1" w:rsidRDefault="004250C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>Hücre Kültürü, RNA saflaştırma, cDNA çevirimi ve qPCR için uygun olmalıdır.</w:t>
            </w:r>
          </w:p>
          <w:p w14:paraId="5C1C248C" w14:textId="39258B34" w:rsidR="004250C1" w:rsidRPr="004250C1" w:rsidRDefault="004250C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>Ambalaj üzerinde son kullanma tarihi, katalog numarası, üretici</w:t>
            </w:r>
            <w:r w:rsidR="002D223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2D223D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firma adı ve lot numarası gibi </w:t>
            </w: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>bilgiler bulunmalıdır.</w:t>
            </w:r>
          </w:p>
          <w:p w14:paraId="71CC5EBB" w14:textId="4903686E" w:rsidR="004250C1" w:rsidRPr="004250C1" w:rsidRDefault="004250C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>Numune ve data sheetler ihale öncesi verilecek, inceleme son</w:t>
            </w:r>
            <w:r w:rsidR="002D223D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ucunda karar verilecektir. Data </w:t>
            </w: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>sheet teslim etmeyen firmalar değerlendirmeye alınmayacaktır.</w:t>
            </w:r>
          </w:p>
          <w:p w14:paraId="3FE73A33" w14:textId="77777777" w:rsidR="001A78BD" w:rsidRDefault="004250C1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4250C1">
              <w:rPr>
                <w:rFonts w:ascii="Arial" w:hAnsi="Arial" w:cs="Arial"/>
                <w:color w:val="000000" w:themeColor="text1"/>
                <w:sz w:val="24"/>
                <w:szCs w:val="24"/>
              </w:rPr>
              <w:t>Teklifte malzemenin markası ve katolog numarası mutlaka belirtilmelidir.</w:t>
            </w:r>
          </w:p>
          <w:p w14:paraId="21053982" w14:textId="24B09AC9" w:rsidR="00194729" w:rsidRDefault="00194729" w:rsidP="004D7999">
            <w:pPr>
              <w:pStyle w:val="ListeParagraf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Firma gönderilecek ürünlere ait kodları cevap metninde bildirmek zorundadır.</w:t>
            </w:r>
          </w:p>
        </w:tc>
      </w:tr>
    </w:tbl>
    <w:p w14:paraId="1638EA49" w14:textId="77777777" w:rsidR="00BF7812" w:rsidRPr="00224562" w:rsidRDefault="00BF7812" w:rsidP="00194729">
      <w:pPr>
        <w:pStyle w:val="ListeParagraf"/>
        <w:spacing w:line="276" w:lineRule="auto"/>
        <w:ind w:left="360"/>
        <w:rPr>
          <w:rFonts w:ascii="Arial" w:hAnsi="Arial" w:cs="Arial"/>
          <w:color w:val="000000" w:themeColor="text1"/>
          <w:sz w:val="24"/>
          <w:szCs w:val="24"/>
        </w:rPr>
      </w:pPr>
    </w:p>
    <w:sectPr w:rsidR="00BF7812" w:rsidRPr="002245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B7EB5"/>
    <w:multiLevelType w:val="hybridMultilevel"/>
    <w:tmpl w:val="97AC11E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DE0396"/>
    <w:multiLevelType w:val="hybridMultilevel"/>
    <w:tmpl w:val="CDFE08B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2F1F2A"/>
    <w:multiLevelType w:val="hybridMultilevel"/>
    <w:tmpl w:val="854C156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A5565"/>
    <w:multiLevelType w:val="hybridMultilevel"/>
    <w:tmpl w:val="71704B3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C6EC5"/>
    <w:multiLevelType w:val="hybridMultilevel"/>
    <w:tmpl w:val="E572E04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605ECB"/>
    <w:multiLevelType w:val="hybridMultilevel"/>
    <w:tmpl w:val="AA10DD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C671CE"/>
    <w:multiLevelType w:val="hybridMultilevel"/>
    <w:tmpl w:val="60B2057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B2250B"/>
    <w:multiLevelType w:val="hybridMultilevel"/>
    <w:tmpl w:val="E11A57EE"/>
    <w:lvl w:ilvl="0" w:tplc="460EF266">
      <w:start w:val="1"/>
      <w:numFmt w:val="bullet"/>
      <w:lvlText w:val="-"/>
      <w:lvlJc w:val="left"/>
      <w:pPr>
        <w:ind w:left="615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8" w15:restartNumberingAfterBreak="0">
    <w:nsid w:val="19574384"/>
    <w:multiLevelType w:val="hybridMultilevel"/>
    <w:tmpl w:val="B1E078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612FA4"/>
    <w:multiLevelType w:val="hybridMultilevel"/>
    <w:tmpl w:val="D342295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897757"/>
    <w:multiLevelType w:val="hybridMultilevel"/>
    <w:tmpl w:val="050273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3B1ED0"/>
    <w:multiLevelType w:val="hybridMultilevel"/>
    <w:tmpl w:val="9CF4BBA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217DBD"/>
    <w:multiLevelType w:val="hybridMultilevel"/>
    <w:tmpl w:val="2604ED0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0539D9"/>
    <w:multiLevelType w:val="hybridMultilevel"/>
    <w:tmpl w:val="F2F8C3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505858"/>
    <w:multiLevelType w:val="hybridMultilevel"/>
    <w:tmpl w:val="97EA6E5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875DD5"/>
    <w:multiLevelType w:val="hybridMultilevel"/>
    <w:tmpl w:val="E67816A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B12DC8"/>
    <w:multiLevelType w:val="hybridMultilevel"/>
    <w:tmpl w:val="4132652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CF2017"/>
    <w:multiLevelType w:val="hybridMultilevel"/>
    <w:tmpl w:val="AE8244D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A83901"/>
    <w:multiLevelType w:val="hybridMultilevel"/>
    <w:tmpl w:val="51D0F42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6E07AE"/>
    <w:multiLevelType w:val="hybridMultilevel"/>
    <w:tmpl w:val="920A21A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8D1B30"/>
    <w:multiLevelType w:val="hybridMultilevel"/>
    <w:tmpl w:val="2072FB1A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AC46C9B"/>
    <w:multiLevelType w:val="hybridMultilevel"/>
    <w:tmpl w:val="7034DCF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B618E1"/>
    <w:multiLevelType w:val="hybridMultilevel"/>
    <w:tmpl w:val="7002818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B82204E"/>
    <w:multiLevelType w:val="hybridMultilevel"/>
    <w:tmpl w:val="EB663C8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D7082C"/>
    <w:multiLevelType w:val="hybridMultilevel"/>
    <w:tmpl w:val="6A6E57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F610063"/>
    <w:multiLevelType w:val="hybridMultilevel"/>
    <w:tmpl w:val="63623C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FA65102"/>
    <w:multiLevelType w:val="hybridMultilevel"/>
    <w:tmpl w:val="F03610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4"/>
  </w:num>
  <w:num w:numId="3">
    <w:abstractNumId w:val="4"/>
  </w:num>
  <w:num w:numId="4">
    <w:abstractNumId w:val="6"/>
  </w:num>
  <w:num w:numId="5">
    <w:abstractNumId w:val="12"/>
  </w:num>
  <w:num w:numId="6">
    <w:abstractNumId w:val="15"/>
  </w:num>
  <w:num w:numId="7">
    <w:abstractNumId w:val="10"/>
  </w:num>
  <w:num w:numId="8">
    <w:abstractNumId w:val="2"/>
  </w:num>
  <w:num w:numId="9">
    <w:abstractNumId w:val="23"/>
  </w:num>
  <w:num w:numId="10">
    <w:abstractNumId w:val="5"/>
  </w:num>
  <w:num w:numId="11">
    <w:abstractNumId w:val="20"/>
  </w:num>
  <w:num w:numId="12">
    <w:abstractNumId w:val="18"/>
  </w:num>
  <w:num w:numId="13">
    <w:abstractNumId w:val="11"/>
  </w:num>
  <w:num w:numId="14">
    <w:abstractNumId w:val="22"/>
  </w:num>
  <w:num w:numId="15">
    <w:abstractNumId w:val="21"/>
  </w:num>
  <w:num w:numId="16">
    <w:abstractNumId w:val="25"/>
  </w:num>
  <w:num w:numId="17">
    <w:abstractNumId w:val="1"/>
  </w:num>
  <w:num w:numId="18">
    <w:abstractNumId w:val="17"/>
  </w:num>
  <w:num w:numId="19">
    <w:abstractNumId w:val="16"/>
  </w:num>
  <w:num w:numId="20">
    <w:abstractNumId w:val="0"/>
  </w:num>
  <w:num w:numId="21">
    <w:abstractNumId w:val="26"/>
  </w:num>
  <w:num w:numId="22">
    <w:abstractNumId w:val="7"/>
  </w:num>
  <w:num w:numId="23">
    <w:abstractNumId w:val="3"/>
  </w:num>
  <w:num w:numId="24">
    <w:abstractNumId w:val="19"/>
  </w:num>
  <w:num w:numId="25">
    <w:abstractNumId w:val="8"/>
  </w:num>
  <w:num w:numId="26">
    <w:abstractNumId w:val="24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812"/>
    <w:rsid w:val="00045B30"/>
    <w:rsid w:val="00057A31"/>
    <w:rsid w:val="00083B86"/>
    <w:rsid w:val="000D279A"/>
    <w:rsid w:val="0013103F"/>
    <w:rsid w:val="00153F27"/>
    <w:rsid w:val="0016203B"/>
    <w:rsid w:val="00194729"/>
    <w:rsid w:val="001A78BD"/>
    <w:rsid w:val="001E45CD"/>
    <w:rsid w:val="00224562"/>
    <w:rsid w:val="002A5296"/>
    <w:rsid w:val="002D223D"/>
    <w:rsid w:val="002E034E"/>
    <w:rsid w:val="00314E0E"/>
    <w:rsid w:val="0033664B"/>
    <w:rsid w:val="003C3BF3"/>
    <w:rsid w:val="00400AC5"/>
    <w:rsid w:val="004049ED"/>
    <w:rsid w:val="00416A22"/>
    <w:rsid w:val="004250C1"/>
    <w:rsid w:val="00492BFA"/>
    <w:rsid w:val="0049449F"/>
    <w:rsid w:val="00495678"/>
    <w:rsid w:val="004C2E9C"/>
    <w:rsid w:val="004C5B69"/>
    <w:rsid w:val="004D7999"/>
    <w:rsid w:val="00547A67"/>
    <w:rsid w:val="00584383"/>
    <w:rsid w:val="005A0579"/>
    <w:rsid w:val="005D2FAC"/>
    <w:rsid w:val="005D4DF3"/>
    <w:rsid w:val="005F2737"/>
    <w:rsid w:val="00623C1A"/>
    <w:rsid w:val="006B1BEC"/>
    <w:rsid w:val="00715C62"/>
    <w:rsid w:val="007231A1"/>
    <w:rsid w:val="0075535E"/>
    <w:rsid w:val="0086709B"/>
    <w:rsid w:val="00870432"/>
    <w:rsid w:val="008E2E75"/>
    <w:rsid w:val="008F7413"/>
    <w:rsid w:val="00913D3F"/>
    <w:rsid w:val="00926444"/>
    <w:rsid w:val="009336EC"/>
    <w:rsid w:val="00970425"/>
    <w:rsid w:val="0099105D"/>
    <w:rsid w:val="009F1428"/>
    <w:rsid w:val="00AD4F52"/>
    <w:rsid w:val="00B36861"/>
    <w:rsid w:val="00B67B20"/>
    <w:rsid w:val="00B90C89"/>
    <w:rsid w:val="00BA53B2"/>
    <w:rsid w:val="00BD388A"/>
    <w:rsid w:val="00BF7812"/>
    <w:rsid w:val="00C154B6"/>
    <w:rsid w:val="00C557C9"/>
    <w:rsid w:val="00CC66E9"/>
    <w:rsid w:val="00D00667"/>
    <w:rsid w:val="00D153A2"/>
    <w:rsid w:val="00D17A2B"/>
    <w:rsid w:val="00D23455"/>
    <w:rsid w:val="00DC6EAF"/>
    <w:rsid w:val="00E25113"/>
    <w:rsid w:val="00F34E0C"/>
    <w:rsid w:val="00FE1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27D70"/>
  <w15:chartTrackingRefBased/>
  <w15:docId w15:val="{AC7FBF47-7060-49E1-AFD3-8E72A2392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ralkYok">
    <w:name w:val="No Spacing"/>
    <w:uiPriority w:val="1"/>
    <w:qFormat/>
    <w:rsid w:val="00BF78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ListeParagraf">
    <w:name w:val="List Paragraph"/>
    <w:basedOn w:val="Normal"/>
    <w:uiPriority w:val="34"/>
    <w:qFormat/>
    <w:rsid w:val="00D17A2B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5A0579"/>
    <w:rPr>
      <w:color w:val="0000FF"/>
      <w:u w:val="single"/>
    </w:rPr>
  </w:style>
  <w:style w:type="character" w:styleId="HafifBavuru">
    <w:name w:val="Subtle Reference"/>
    <w:basedOn w:val="VarsaylanParagrafYazTipi"/>
    <w:uiPriority w:val="31"/>
    <w:qFormat/>
    <w:rsid w:val="00D23455"/>
    <w:rPr>
      <w:rFonts w:ascii="Times New Roman" w:hAnsi="Times New Roman"/>
      <w:caps w:val="0"/>
      <w:smallCaps w:val="0"/>
      <w:color w:val="5A5A5A" w:themeColor="text1" w:themeTint="A5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bdtest.com/tags/Non-Pyrogenic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bdtest.com/tags/DNase+RNase+free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bdtest.com/tags/Non-Pyrogenic.html" TargetMode="External"/><Relationship Id="rId5" Type="http://schemas.openxmlformats.org/officeDocument/2006/relationships/hyperlink" Target="https://www.abdtest.com/tags/DNase+RNase+free.html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1331</Words>
  <Characters>7590</Characters>
  <Application>Microsoft Office Word</Application>
  <DocSecurity>0</DocSecurity>
  <Lines>63</Lines>
  <Paragraphs>17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Sedat YENİAY</dc:creator>
  <cp:keywords/>
  <dc:description/>
  <cp:lastModifiedBy>PC</cp:lastModifiedBy>
  <cp:revision>2</cp:revision>
  <dcterms:created xsi:type="dcterms:W3CDTF">2023-11-20T11:03:00Z</dcterms:created>
  <dcterms:modified xsi:type="dcterms:W3CDTF">2023-11-20T11:03:00Z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9dc5dc45cd013f9c9d1633fb2266764999a19336ebef524b28ddd06e622c377e</vt:lpwstr>
  </property>
</Properties>
</file>