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6AE933" w14:textId="77777777" w:rsidR="00C83836" w:rsidRPr="00C83836" w:rsidRDefault="00C83836" w:rsidP="00C83836">
      <w:pPr>
        <w:spacing w:line="360" w:lineRule="auto"/>
        <w:jc w:val="both"/>
        <w:rPr>
          <w:rFonts w:ascii="Times New Roman" w:hAnsi="Times New Roman" w:cs="Times New Roman"/>
          <w:b/>
          <w:bCs/>
        </w:rPr>
      </w:pPr>
      <w:r w:rsidRPr="00C83836">
        <w:rPr>
          <w:rFonts w:ascii="Times New Roman" w:hAnsi="Times New Roman" w:cs="Times New Roman"/>
          <w:b/>
          <w:bCs/>
        </w:rPr>
        <w:t>Tür Tanımlama PC14527 BM-Tur</w:t>
      </w:r>
    </w:p>
    <w:p w14:paraId="3781052C" w14:textId="77777777" w:rsidR="00C83836" w:rsidRDefault="00C83836" w:rsidP="00C83836">
      <w:pPr>
        <w:pStyle w:val="ListeParagraf"/>
        <w:spacing w:line="360" w:lineRule="auto"/>
        <w:ind w:left="90"/>
        <w:jc w:val="both"/>
        <w:rPr>
          <w:rFonts w:ascii="Times New Roman" w:hAnsi="Times New Roman" w:cs="Times New Roman"/>
        </w:rPr>
      </w:pPr>
    </w:p>
    <w:p w14:paraId="6BB032F0" w14:textId="77777777" w:rsidR="00C83836" w:rsidRDefault="00C83836" w:rsidP="00C83836">
      <w:pPr>
        <w:spacing w:line="360" w:lineRule="auto"/>
        <w:rPr>
          <w:rFonts w:ascii="Times New Roman" w:hAnsi="Times New Roman" w:cs="Times New Roman"/>
          <w:b/>
          <w:bCs/>
        </w:rPr>
      </w:pPr>
      <w:r w:rsidRPr="008E6E8A">
        <w:rPr>
          <w:rFonts w:ascii="Times New Roman" w:hAnsi="Times New Roman" w:cs="Times New Roman"/>
          <w:b/>
          <w:bCs/>
        </w:rPr>
        <w:t>BAKTERİ TÜR TANIMLAMA TEKNİK ŞARTNAMESİ</w:t>
      </w:r>
    </w:p>
    <w:p w14:paraId="619F05BD" w14:textId="77777777" w:rsidR="00C83836" w:rsidRDefault="00C83836" w:rsidP="00C83836">
      <w:pPr>
        <w:spacing w:line="360" w:lineRule="auto"/>
        <w:jc w:val="both"/>
        <w:rPr>
          <w:rFonts w:ascii="Times New Roman" w:hAnsi="Times New Roman" w:cs="Times New Roman"/>
        </w:rPr>
      </w:pPr>
    </w:p>
    <w:p w14:paraId="2CAC1AB9" w14:textId="675AA3BB" w:rsidR="00C83836" w:rsidRDefault="00C83836" w:rsidP="00C83836">
      <w:pPr>
        <w:spacing w:line="360" w:lineRule="auto"/>
        <w:jc w:val="both"/>
        <w:rPr>
          <w:rFonts w:ascii="Times New Roman" w:hAnsi="Times New Roman" w:cs="Times New Roman"/>
        </w:rPr>
      </w:pPr>
      <w:r>
        <w:rPr>
          <w:rFonts w:ascii="Times New Roman" w:hAnsi="Times New Roman" w:cs="Times New Roman"/>
        </w:rPr>
        <w:t xml:space="preserve">Bakteri türüne ait </w:t>
      </w:r>
      <w:r w:rsidR="00D8575C">
        <w:rPr>
          <w:rFonts w:ascii="Times New Roman" w:hAnsi="Times New Roman" w:cs="Times New Roman"/>
        </w:rPr>
        <w:t>20</w:t>
      </w:r>
      <w:r>
        <w:rPr>
          <w:rFonts w:ascii="Times New Roman" w:hAnsi="Times New Roman" w:cs="Times New Roman"/>
        </w:rPr>
        <w:t xml:space="preserve"> izolatı kapsayacak h</w:t>
      </w:r>
      <w:r w:rsidRPr="008E6E8A">
        <w:rPr>
          <w:rFonts w:ascii="Times New Roman" w:hAnsi="Times New Roman" w:cs="Times New Roman"/>
        </w:rPr>
        <w:t>izmet alımı aşağıdaki özelliklere sahip olmalıdır:</w:t>
      </w:r>
    </w:p>
    <w:p w14:paraId="04CB67BD" w14:textId="77777777" w:rsidR="00C83836" w:rsidRPr="008E6E8A" w:rsidRDefault="00C83836" w:rsidP="00C83836">
      <w:pPr>
        <w:pStyle w:val="ListeParagraf1"/>
        <w:numPr>
          <w:ilvl w:val="0"/>
          <w:numId w:val="4"/>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b/>
          <w:sz w:val="24"/>
          <w:szCs w:val="24"/>
          <w:lang w:val="tr-TR"/>
        </w:rPr>
        <w:t>DNA izolasyonu:</w:t>
      </w:r>
    </w:p>
    <w:p w14:paraId="54C4DE1B" w14:textId="77777777" w:rsidR="00C83836" w:rsidRPr="008E6E8A"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Hizmet kapsamında DNA bakteri izolasyon kit kullanılarak firmaya gönderilecek olan bakteri kültüründen saf DNA örneği elde edilecektir.</w:t>
      </w:r>
    </w:p>
    <w:p w14:paraId="1F899205" w14:textId="77777777" w:rsidR="00C83836" w:rsidRPr="008E6E8A"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DNA izolasyonu işleminde hücre parçalama tamponu ile birlikte proteinaz K ve lizozim enzimleri kullanılmalıdır.</w:t>
      </w:r>
    </w:p>
    <w:p w14:paraId="7BB385FB" w14:textId="77777777" w:rsidR="00C83836" w:rsidRPr="008E6E8A"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Bakteri üzerinden tür tayini iste</w:t>
      </w:r>
      <w:r>
        <w:rPr>
          <w:rFonts w:ascii="Times New Roman" w:hAnsi="Times New Roman" w:cs="Times New Roman"/>
          <w:sz w:val="24"/>
          <w:szCs w:val="24"/>
          <w:lang w:val="tr-TR"/>
        </w:rPr>
        <w:t>nilen</w:t>
      </w:r>
      <w:r w:rsidRPr="008E6E8A">
        <w:rPr>
          <w:rFonts w:ascii="Times New Roman" w:hAnsi="Times New Roman" w:cs="Times New Roman"/>
          <w:sz w:val="24"/>
          <w:szCs w:val="24"/>
          <w:lang w:val="tr-TR"/>
        </w:rPr>
        <w:t xml:space="preserve"> örneklerin DNA izolasyonu için EurX GeneMATRIX Bacterial &amp; Yeast DNA izolasyon kiti (Polonya) kullanılmalıdır.</w:t>
      </w:r>
    </w:p>
    <w:p w14:paraId="3127E8EB" w14:textId="77777777" w:rsidR="00C83836" w:rsidRPr="008E6E8A"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DNA izolasyonundan sonra elde e</w:t>
      </w:r>
      <w:r>
        <w:rPr>
          <w:rFonts w:ascii="Times New Roman" w:hAnsi="Times New Roman" w:cs="Times New Roman"/>
          <w:sz w:val="24"/>
          <w:szCs w:val="24"/>
          <w:lang w:val="tr-TR"/>
        </w:rPr>
        <w:t>dilen</w:t>
      </w:r>
      <w:r w:rsidRPr="008E6E8A">
        <w:rPr>
          <w:rFonts w:ascii="Times New Roman" w:hAnsi="Times New Roman" w:cs="Times New Roman"/>
          <w:sz w:val="24"/>
          <w:szCs w:val="24"/>
          <w:lang w:val="tr-TR"/>
        </w:rPr>
        <w:t xml:space="preserve"> DNA’ların miktar ve saflığını kontrol etmek için Thermo Scientific Nanodrop 2000 (USA) cihazında spektrofotometrik ölçüm yapılmalıdır.   </w:t>
      </w:r>
    </w:p>
    <w:p w14:paraId="631F4713" w14:textId="77777777" w:rsidR="00C83836" w:rsidRPr="008E6E8A"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Konsantrasyonu 10 ile 50 ng/ul olmalıdır ve jel görüntülemesi verilmesi gerekir.</w:t>
      </w:r>
    </w:p>
    <w:p w14:paraId="41F69D96" w14:textId="77777777" w:rsidR="00C83836" w:rsidRDefault="00C83836" w:rsidP="00C83836">
      <w:pPr>
        <w:pStyle w:val="ListeParagraf1"/>
        <w:numPr>
          <w:ilvl w:val="0"/>
          <w:numId w:val="2"/>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Düşük kalite ve konsantrasyondaki örneklerden ücretsiz tekrar DNA izolasyonu yapılmalıdır.</w:t>
      </w:r>
    </w:p>
    <w:p w14:paraId="2D085CBC" w14:textId="77777777" w:rsidR="00C83836" w:rsidRPr="008E6E8A" w:rsidRDefault="00C83836" w:rsidP="00C83836">
      <w:pPr>
        <w:pStyle w:val="ListeParagraf1"/>
        <w:spacing w:after="0" w:line="360" w:lineRule="auto"/>
        <w:ind w:left="0"/>
        <w:jc w:val="both"/>
        <w:rPr>
          <w:rFonts w:ascii="Times New Roman" w:hAnsi="Times New Roman" w:cs="Times New Roman"/>
          <w:sz w:val="24"/>
          <w:szCs w:val="24"/>
          <w:lang w:val="tr-TR"/>
        </w:rPr>
      </w:pPr>
    </w:p>
    <w:p w14:paraId="34DA5896" w14:textId="77777777" w:rsidR="00C83836" w:rsidRPr="008E6E8A" w:rsidRDefault="00C83836" w:rsidP="00C83836">
      <w:pPr>
        <w:pStyle w:val="ListeParagraf1"/>
        <w:numPr>
          <w:ilvl w:val="0"/>
          <w:numId w:val="4"/>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b/>
          <w:sz w:val="24"/>
          <w:szCs w:val="24"/>
          <w:lang w:val="tr-TR"/>
        </w:rPr>
        <w:t xml:space="preserve">PCR sisteminde tür seviyesinde bakteri tanımla yapılmalıdır: </w:t>
      </w:r>
    </w:p>
    <w:p w14:paraId="3785467D" w14:textId="77777777" w:rsidR="00C83836" w:rsidRPr="008E6E8A" w:rsidRDefault="00C83836" w:rsidP="00C83836">
      <w:pPr>
        <w:pStyle w:val="ListeParagraf1"/>
        <w:spacing w:after="0" w:line="360" w:lineRule="auto"/>
        <w:ind w:left="0"/>
        <w:jc w:val="both"/>
        <w:rPr>
          <w:rFonts w:ascii="Times New Roman" w:hAnsi="Times New Roman" w:cs="Times New Roman"/>
          <w:sz w:val="24"/>
          <w:szCs w:val="24"/>
          <w:lang w:val="tr-TR"/>
        </w:rPr>
      </w:pPr>
    </w:p>
    <w:p w14:paraId="0EEDF4A4" w14:textId="77777777" w:rsidR="00C83836"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 xml:space="preserve">Bakteri tür seviye de tanımı için 16srRNA geni üniversal primerleri ve özel primerler kullanılarak PCR yöntemi ile çoğaltılacaktır. </w:t>
      </w:r>
    </w:p>
    <w:p w14:paraId="59CEF924" w14:textId="77777777" w:rsidR="00C83836" w:rsidRPr="00C90371"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Gerekli görüldüğü durumlarda 16srRNA bölgesinin tamamı amplifikasyona gerek duyulmadan tüm bölge olarak okunabilmelidir. Bu analiz sırasında eş zamanlı olarak NCBI datası ile bağlantı kurulabilecek ve analiz grafikleri alınabilecektir. Analiz en fazla 40 dk. içinde tamamlanabilmelidir. </w:t>
      </w:r>
      <w:r w:rsidRPr="00C90371">
        <w:rPr>
          <w:rFonts w:ascii="Times New Roman" w:hAnsi="Times New Roman" w:cs="Times New Roman"/>
          <w:sz w:val="24"/>
          <w:szCs w:val="24"/>
          <w:lang w:val="tr-TR"/>
        </w:rPr>
        <w:t>Analiz datasında açıklayıcı grafikler ile hem bakteri çeşitliliği hem de miktarı ile sonuç alınabilmelidir.</w:t>
      </w:r>
    </w:p>
    <w:p w14:paraId="7438B171"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PCR (kyratec thermocycler) ile elde edilen amplifikasyon sonuçları 1x TAE (New Bioscience markalı ürün ile) tampon ile hazırlanan %1,5 agaroz jelde 100 volt akımda 90 dakika elektroforezde yürütülüp ve ethidium bromide boyası kullanılarak UV ışığında görüntüsü alınmalı ve proje yürütücüsü ile paylaşılmalıdır.</w:t>
      </w:r>
    </w:p>
    <w:p w14:paraId="3DFC3450"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 xml:space="preserve">PCR çalışmaları için optimizasyonu yapılmalıdır ve her uygulamada pozitif, negatif ve blank kontrol örnekleri kullanılmalıdır. </w:t>
      </w:r>
    </w:p>
    <w:p w14:paraId="0F6FA912"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 xml:space="preserve">PCR reaksiyonu Solis Biodyne (Estonya) FIREPol® DNA Polymerase Taq polimeraz enzimiyle gerçekleştirilmelidir. </w:t>
      </w:r>
    </w:p>
    <w:p w14:paraId="49B5E05E" w14:textId="77777777" w:rsidR="00C83836"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lastRenderedPageBreak/>
        <w:t>PCR ürünü saflaştırma aşamasında, elde edilen tek bant örnekler için MAGBIO "HighPrep™ PCR Clean-up System" (AC-60005) saflaştırma kiti kullanılmalıdır.</w:t>
      </w:r>
    </w:p>
    <w:p w14:paraId="616D6544" w14:textId="77777777" w:rsidR="00C83836" w:rsidRPr="001C0C0F"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Elde edilen PCR ürünleri ile DNA saflaştırma işleminden sonra çift yönlü sanger DNA dizi analizi gerçekleştirilecektir.</w:t>
      </w:r>
    </w:p>
    <w:p w14:paraId="3CD2C9DB"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 xml:space="preserve">Sanger Dizileme örneklerimiz için ABI 3730XL Sanger dizileme cihazı (Applied Biosystems, Foster City, CA) ve BigDye Terminator v3.1 Cycle Dizileme Kiti kullanılmalıdır. (Applied Biosystems, Foster City, CA). </w:t>
      </w:r>
    </w:p>
    <w:p w14:paraId="7D969C77"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Tek yön okuma uzunluğu en az 1100bç olmalıdır</w:t>
      </w:r>
      <w:r>
        <w:rPr>
          <w:rFonts w:ascii="Times New Roman" w:hAnsi="Times New Roman" w:cs="Times New Roman"/>
          <w:sz w:val="24"/>
          <w:szCs w:val="24"/>
          <w:lang w:val="tr-TR"/>
        </w:rPr>
        <w:t>, tekrarlanan durumlarda 1550 bp nin tamamı tek yönde okunmalıdır.</w:t>
      </w:r>
    </w:p>
    <w:p w14:paraId="15FD6D21"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Çıkmayan sonuçlar için ücretsiz baştan örnek gönderilerek çalışma en baştan tekrar edilmelidir. Firma sonuçlar çıkana kadar ücretsiz tekrar hakkı sunacaktır.</w:t>
      </w:r>
    </w:p>
    <w:p w14:paraId="3650540B"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Pr>
          <w:rFonts w:ascii="Times New Roman" w:hAnsi="Times New Roman" w:cs="Times New Roman"/>
          <w:sz w:val="24"/>
          <w:szCs w:val="24"/>
          <w:lang w:val="tr-TR"/>
        </w:rPr>
        <w:t>Evrensel</w:t>
      </w:r>
      <w:r w:rsidRPr="008E6E8A">
        <w:rPr>
          <w:rFonts w:ascii="Times New Roman" w:hAnsi="Times New Roman" w:cs="Times New Roman"/>
          <w:sz w:val="24"/>
          <w:szCs w:val="24"/>
          <w:lang w:val="tr-TR"/>
        </w:rPr>
        <w:t xml:space="preserve"> primerleriyle elde edilen okumalar, bir konsensus dizi oluşturmak amacıyla kontig haline getirilmeli. Bu işlemin gerçekleştirilmesinde BioEdit yazılımı içinde CAP contig assembly algoritması kullanılmalıdır.</w:t>
      </w:r>
    </w:p>
    <w:p w14:paraId="42B507A8"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Elde edilen DNA dizi analiz sonuçlarından hizalama ve BLAST analizi yapılarak örneklerin türü belirlenecektir.</w:t>
      </w:r>
    </w:p>
    <w:p w14:paraId="35F393D2"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 xml:space="preserve">Hizmetin eksiksiz yerine getirilmesi için gerekli olan her türlü sarf malzeme ve teçhizat Firma tarafından temin edilecektir. </w:t>
      </w:r>
    </w:p>
    <w:p w14:paraId="5C7AA652"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Firmanın kendi Araştırma moleküler biyoloji laboratuvarı ve alt yapısı olmalıdır ve Ankara’da bulunmalıdır.</w:t>
      </w:r>
    </w:p>
    <w:p w14:paraId="684B791E"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Teklifi vermeden önce firmamız örnek çalışma yapmalı ve böylece çalışmanın sonuçları talep eden kişi tarafından teyit edilmelidir.</w:t>
      </w:r>
    </w:p>
    <w:p w14:paraId="3272723B" w14:textId="77777777" w:rsidR="00C83836"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İhale aşamasında teknik şartnameye madde madde cevap verilmiş ve tüm maddelere uygun olmalıdır.</w:t>
      </w:r>
    </w:p>
    <w:p w14:paraId="6B94FE59" w14:textId="77777777" w:rsidR="00C83836" w:rsidRPr="00BC5CA4"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BC5CA4">
        <w:rPr>
          <w:rFonts w:ascii="Times New Roman" w:hAnsi="Times New Roman" w:cs="Times New Roman"/>
          <w:sz w:val="24"/>
          <w:szCs w:val="24"/>
          <w:lang w:val="tr-TR"/>
        </w:rPr>
        <w:t>Deneylerin her aşaması için proje sahibi araştırmacılar, firmanın Ankara'da bulunan araştırma ve geliştirme laboratuvarında eğitim ve uygulamalara katılma imkânı verilerek çalışmalar yapılmalı, teknik dokümanlar yüz yüze sunulmalıdır.</w:t>
      </w:r>
    </w:p>
    <w:p w14:paraId="4DEE9005"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Örnekler elden teslim alınacaktır, kargo kabul edilmeyecektir.</w:t>
      </w:r>
    </w:p>
    <w:p w14:paraId="5417FB0A"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Konuyla ilgili her türlü dokümantasyon proje ekibine eksiksiz olarak teslim edilecektir.</w:t>
      </w:r>
    </w:p>
    <w:p w14:paraId="370685B3" w14:textId="77777777" w:rsidR="00C83836" w:rsidRPr="008E6E8A" w:rsidRDefault="00C83836" w:rsidP="00C83836">
      <w:pPr>
        <w:pStyle w:val="ListeParagraf1"/>
        <w:numPr>
          <w:ilvl w:val="0"/>
          <w:numId w:val="3"/>
        </w:numPr>
        <w:spacing w:after="0" w:line="360" w:lineRule="auto"/>
        <w:ind w:left="0"/>
        <w:jc w:val="both"/>
        <w:rPr>
          <w:rFonts w:ascii="Times New Roman" w:hAnsi="Times New Roman" w:cs="Times New Roman"/>
          <w:sz w:val="24"/>
          <w:szCs w:val="24"/>
          <w:lang w:val="tr-TR"/>
        </w:rPr>
      </w:pPr>
      <w:r w:rsidRPr="008E6E8A">
        <w:rPr>
          <w:rFonts w:ascii="Times New Roman" w:hAnsi="Times New Roman" w:cs="Times New Roman"/>
          <w:sz w:val="24"/>
          <w:szCs w:val="24"/>
          <w:lang w:val="tr-TR"/>
        </w:rPr>
        <w:t>Ödeme işlem tamamlanınca ve gerçekleşen hizmetler üzerinden yapılacaktır.</w:t>
      </w:r>
    </w:p>
    <w:p w14:paraId="18CB000A" w14:textId="1CDE7CF4" w:rsidR="005748F9" w:rsidRPr="00C83836" w:rsidRDefault="00C83836" w:rsidP="00C83836">
      <w:pPr>
        <w:pStyle w:val="ListeParagraf1"/>
        <w:numPr>
          <w:ilvl w:val="0"/>
          <w:numId w:val="3"/>
        </w:numPr>
        <w:spacing w:after="0" w:line="360" w:lineRule="auto"/>
        <w:ind w:left="0"/>
        <w:jc w:val="both"/>
        <w:rPr>
          <w:rFonts w:ascii="Times New Roman" w:hAnsi="Times New Roman" w:cs="Times New Roman"/>
          <w:sz w:val="24"/>
          <w:szCs w:val="24"/>
        </w:rPr>
      </w:pPr>
      <w:r w:rsidRPr="008E6E8A">
        <w:rPr>
          <w:rFonts w:ascii="Times New Roman" w:hAnsi="Times New Roman" w:cs="Times New Roman"/>
          <w:sz w:val="24"/>
          <w:szCs w:val="24"/>
          <w:lang w:val="tr-TR"/>
        </w:rPr>
        <w:t>Örnek teslimi tarihi itibaren çalışmanın 7 gün içerisinde tamamlanıp sonuçların rapor halinde teslim edilecektir.</w:t>
      </w:r>
    </w:p>
    <w:sectPr w:rsidR="005748F9" w:rsidRPr="00C838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A2"/>
    <w:family w:val="swiss"/>
    <w:pitch w:val="variable"/>
    <w:sig w:usb0="E0002AFF" w:usb1="C000ACF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1553">
    <w:altName w:val="Calibri"/>
    <w:panose1 w:val="020B0604020202020204"/>
    <w:charset w:val="A2"/>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468" w:hanging="360"/>
      </w:pPr>
    </w:lvl>
    <w:lvl w:ilvl="1">
      <w:start w:val="1"/>
      <w:numFmt w:val="lowerLetter"/>
      <w:lvlText w:val="%2."/>
      <w:lvlJc w:val="left"/>
      <w:pPr>
        <w:tabs>
          <w:tab w:val="num" w:pos="0"/>
        </w:tabs>
        <w:ind w:left="1188" w:hanging="360"/>
      </w:pPr>
    </w:lvl>
    <w:lvl w:ilvl="2">
      <w:start w:val="1"/>
      <w:numFmt w:val="lowerRoman"/>
      <w:lvlText w:val="%2.%3."/>
      <w:lvlJc w:val="right"/>
      <w:pPr>
        <w:tabs>
          <w:tab w:val="num" w:pos="0"/>
        </w:tabs>
        <w:ind w:left="1908" w:hanging="180"/>
      </w:pPr>
    </w:lvl>
    <w:lvl w:ilvl="3">
      <w:start w:val="1"/>
      <w:numFmt w:val="decimal"/>
      <w:lvlText w:val="%2.%3.%4."/>
      <w:lvlJc w:val="left"/>
      <w:pPr>
        <w:tabs>
          <w:tab w:val="num" w:pos="0"/>
        </w:tabs>
        <w:ind w:left="2628" w:hanging="360"/>
      </w:pPr>
    </w:lvl>
    <w:lvl w:ilvl="4">
      <w:start w:val="1"/>
      <w:numFmt w:val="lowerLetter"/>
      <w:lvlText w:val="%2.%3.%4.%5."/>
      <w:lvlJc w:val="left"/>
      <w:pPr>
        <w:tabs>
          <w:tab w:val="num" w:pos="0"/>
        </w:tabs>
        <w:ind w:left="3348" w:hanging="360"/>
      </w:pPr>
    </w:lvl>
    <w:lvl w:ilvl="5">
      <w:start w:val="1"/>
      <w:numFmt w:val="lowerRoman"/>
      <w:lvlText w:val="%2.%3.%4.%5.%6."/>
      <w:lvlJc w:val="right"/>
      <w:pPr>
        <w:tabs>
          <w:tab w:val="num" w:pos="0"/>
        </w:tabs>
        <w:ind w:left="4068" w:hanging="180"/>
      </w:pPr>
    </w:lvl>
    <w:lvl w:ilvl="6">
      <w:start w:val="1"/>
      <w:numFmt w:val="decimal"/>
      <w:lvlText w:val="%2.%3.%4.%5.%6.%7."/>
      <w:lvlJc w:val="left"/>
      <w:pPr>
        <w:tabs>
          <w:tab w:val="num" w:pos="0"/>
        </w:tabs>
        <w:ind w:left="4788" w:hanging="360"/>
      </w:pPr>
    </w:lvl>
    <w:lvl w:ilvl="7">
      <w:start w:val="1"/>
      <w:numFmt w:val="lowerLetter"/>
      <w:lvlText w:val="%2.%3.%4.%5.%6.%7.%8."/>
      <w:lvlJc w:val="left"/>
      <w:pPr>
        <w:tabs>
          <w:tab w:val="num" w:pos="0"/>
        </w:tabs>
        <w:ind w:left="5508" w:hanging="360"/>
      </w:pPr>
    </w:lvl>
    <w:lvl w:ilvl="8">
      <w:start w:val="1"/>
      <w:numFmt w:val="lowerRoman"/>
      <w:lvlText w:val="%2.%3.%4.%5.%6.%7.%8.%9."/>
      <w:lvlJc w:val="right"/>
      <w:pPr>
        <w:tabs>
          <w:tab w:val="num" w:pos="0"/>
        </w:tabs>
        <w:ind w:left="6228" w:hanging="180"/>
      </w:pPr>
    </w:lvl>
  </w:abstractNum>
  <w:abstractNum w:abstractNumId="2" w15:restartNumberingAfterBreak="0">
    <w:nsid w:val="00000003"/>
    <w:multiLevelType w:val="multilevel"/>
    <w:tmpl w:val="00000003"/>
    <w:name w:val="WWNum3"/>
    <w:lvl w:ilvl="0">
      <w:start w:val="1"/>
      <w:numFmt w:val="bullet"/>
      <w:lvlText w:val=""/>
      <w:lvlJc w:val="left"/>
      <w:pPr>
        <w:tabs>
          <w:tab w:val="num" w:pos="0"/>
        </w:tabs>
        <w:ind w:left="1080" w:hanging="360"/>
      </w:pPr>
      <w:rPr>
        <w:rFonts w:ascii="Symbol" w:hAnsi="Symbol"/>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rPr>
    </w:lvl>
    <w:lvl w:ilvl="3">
      <w:start w:val="1"/>
      <w:numFmt w:val="bullet"/>
      <w:lvlText w:val=""/>
      <w:lvlJc w:val="left"/>
      <w:pPr>
        <w:tabs>
          <w:tab w:val="num" w:pos="0"/>
        </w:tabs>
        <w:ind w:left="3240" w:hanging="360"/>
      </w:pPr>
      <w:rPr>
        <w:rFonts w:ascii="Symbol" w:hAnsi="Symbol"/>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rPr>
    </w:lvl>
    <w:lvl w:ilvl="6">
      <w:start w:val="1"/>
      <w:numFmt w:val="bullet"/>
      <w:lvlText w:val=""/>
      <w:lvlJc w:val="left"/>
      <w:pPr>
        <w:tabs>
          <w:tab w:val="num" w:pos="0"/>
        </w:tabs>
        <w:ind w:left="5400" w:hanging="360"/>
      </w:pPr>
      <w:rPr>
        <w:rFonts w:ascii="Symbol" w:hAnsi="Symbol"/>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rPr>
    </w:lvl>
  </w:abstractNum>
  <w:abstractNum w:abstractNumId="3" w15:restartNumberingAfterBreak="0">
    <w:nsid w:val="63155E17"/>
    <w:multiLevelType w:val="multilevel"/>
    <w:tmpl w:val="C5746AD6"/>
    <w:lvl w:ilvl="0">
      <w:start w:val="1"/>
      <w:numFmt w:val="decimal"/>
      <w:lvlText w:val="%1."/>
      <w:lvlJc w:val="left"/>
      <w:pPr>
        <w:ind w:left="90" w:hanging="360"/>
      </w:pPr>
      <w:rPr>
        <w:rFonts w:hint="default"/>
        <w:b/>
        <w:sz w:val="24"/>
        <w:szCs w:val="24"/>
      </w:rPr>
    </w:lvl>
    <w:lvl w:ilvl="1">
      <w:start w:val="1"/>
      <w:numFmt w:val="decimal"/>
      <w:isLgl/>
      <w:lvlText w:val="%1.%2."/>
      <w:lvlJc w:val="left"/>
      <w:pPr>
        <w:ind w:left="90" w:hanging="360"/>
      </w:pPr>
      <w:rPr>
        <w:rFonts w:hint="default"/>
        <w:b w:val="0"/>
        <w:bCs w:val="0"/>
        <w:sz w:val="24"/>
        <w:szCs w:val="24"/>
      </w:rPr>
    </w:lvl>
    <w:lvl w:ilvl="2">
      <w:start w:val="1"/>
      <w:numFmt w:val="decimal"/>
      <w:isLgl/>
      <w:lvlText w:val="%1.%2.%3."/>
      <w:lvlJc w:val="left"/>
      <w:pPr>
        <w:ind w:left="450" w:hanging="720"/>
      </w:pPr>
      <w:rPr>
        <w:rFonts w:hint="default"/>
        <w:b/>
      </w:rPr>
    </w:lvl>
    <w:lvl w:ilvl="3">
      <w:start w:val="1"/>
      <w:numFmt w:val="decimal"/>
      <w:isLgl/>
      <w:lvlText w:val="%1.%2.%3.%4."/>
      <w:lvlJc w:val="left"/>
      <w:pPr>
        <w:ind w:left="450" w:hanging="720"/>
      </w:pPr>
      <w:rPr>
        <w:rFonts w:hint="default"/>
        <w:b/>
      </w:rPr>
    </w:lvl>
    <w:lvl w:ilvl="4">
      <w:start w:val="1"/>
      <w:numFmt w:val="decimal"/>
      <w:isLgl/>
      <w:lvlText w:val="%1.%2.%3.%4.%5."/>
      <w:lvlJc w:val="left"/>
      <w:pPr>
        <w:ind w:left="810" w:hanging="1080"/>
      </w:pPr>
      <w:rPr>
        <w:rFonts w:hint="default"/>
        <w:b/>
      </w:rPr>
    </w:lvl>
    <w:lvl w:ilvl="5">
      <w:start w:val="1"/>
      <w:numFmt w:val="decimal"/>
      <w:isLgl/>
      <w:lvlText w:val="%1.%2.%3.%4.%5.%6."/>
      <w:lvlJc w:val="left"/>
      <w:pPr>
        <w:ind w:left="810" w:hanging="1080"/>
      </w:pPr>
      <w:rPr>
        <w:rFonts w:hint="default"/>
        <w:b/>
      </w:rPr>
    </w:lvl>
    <w:lvl w:ilvl="6">
      <w:start w:val="1"/>
      <w:numFmt w:val="decimal"/>
      <w:isLgl/>
      <w:lvlText w:val="%1.%2.%3.%4.%5.%6.%7."/>
      <w:lvlJc w:val="left"/>
      <w:pPr>
        <w:ind w:left="810" w:hanging="1080"/>
      </w:pPr>
      <w:rPr>
        <w:rFonts w:hint="default"/>
        <w:b/>
      </w:rPr>
    </w:lvl>
    <w:lvl w:ilvl="7">
      <w:start w:val="1"/>
      <w:numFmt w:val="decimal"/>
      <w:isLgl/>
      <w:lvlText w:val="%1.%2.%3.%4.%5.%6.%7.%8."/>
      <w:lvlJc w:val="left"/>
      <w:pPr>
        <w:ind w:left="1170" w:hanging="1440"/>
      </w:pPr>
      <w:rPr>
        <w:rFonts w:hint="default"/>
        <w:b/>
      </w:rPr>
    </w:lvl>
    <w:lvl w:ilvl="8">
      <w:start w:val="1"/>
      <w:numFmt w:val="decimal"/>
      <w:isLgl/>
      <w:lvlText w:val="%1.%2.%3.%4.%5.%6.%7.%8.%9."/>
      <w:lvlJc w:val="left"/>
      <w:pPr>
        <w:ind w:left="1170" w:hanging="1440"/>
      </w:pPr>
      <w:rPr>
        <w:rFonts w:hint="default"/>
        <w:b/>
      </w:rPr>
    </w:lvl>
  </w:abstractNum>
  <w:num w:numId="1" w16cid:durableId="1201094338">
    <w:abstractNumId w:val="3"/>
  </w:num>
  <w:num w:numId="2" w16cid:durableId="340593476">
    <w:abstractNumId w:val="0"/>
  </w:num>
  <w:num w:numId="3" w16cid:durableId="1785726673">
    <w:abstractNumId w:val="1"/>
  </w:num>
  <w:num w:numId="4" w16cid:durableId="10649853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3"/>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836"/>
    <w:rsid w:val="00355116"/>
    <w:rsid w:val="005748F9"/>
    <w:rsid w:val="008B7997"/>
    <w:rsid w:val="00995A8A"/>
    <w:rsid w:val="00C83836"/>
    <w:rsid w:val="00D8575C"/>
    <w:rsid w:val="00E20F6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0847A8EF"/>
  <w15:chartTrackingRefBased/>
  <w15:docId w15:val="{EFCEFE1A-A749-AC42-9F9F-7C2BD7E13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3836"/>
  </w:style>
  <w:style w:type="paragraph" w:styleId="Balk1">
    <w:name w:val="heading 1"/>
    <w:basedOn w:val="Normal"/>
    <w:next w:val="Normal"/>
    <w:link w:val="Balk1Char"/>
    <w:uiPriority w:val="9"/>
    <w:qFormat/>
    <w:rsid w:val="00C838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C838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C83836"/>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C83836"/>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C83836"/>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C83836"/>
    <w:pPr>
      <w:keepNext/>
      <w:keepLines/>
      <w:spacing w:before="4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C83836"/>
    <w:pPr>
      <w:keepNext/>
      <w:keepLines/>
      <w:spacing w:before="4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C83836"/>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C83836"/>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83836"/>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C83836"/>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C83836"/>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C83836"/>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C83836"/>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C83836"/>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C83836"/>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C83836"/>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C83836"/>
    <w:rPr>
      <w:rFonts w:eastAsiaTheme="majorEastAsia" w:cstheme="majorBidi"/>
      <w:color w:val="272727" w:themeColor="text1" w:themeTint="D8"/>
    </w:rPr>
  </w:style>
  <w:style w:type="paragraph" w:styleId="KonuBal">
    <w:name w:val="Title"/>
    <w:basedOn w:val="Normal"/>
    <w:next w:val="Normal"/>
    <w:link w:val="KonuBalChar"/>
    <w:uiPriority w:val="10"/>
    <w:qFormat/>
    <w:rsid w:val="00C83836"/>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C83836"/>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C83836"/>
    <w:pPr>
      <w:numPr>
        <w:ilvl w:val="1"/>
      </w:numPr>
      <w:spacing w:after="160"/>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C83836"/>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C83836"/>
    <w:pPr>
      <w:spacing w:before="160" w:after="160"/>
      <w:jc w:val="center"/>
    </w:pPr>
    <w:rPr>
      <w:i/>
      <w:iCs/>
      <w:color w:val="404040" w:themeColor="text1" w:themeTint="BF"/>
    </w:rPr>
  </w:style>
  <w:style w:type="character" w:customStyle="1" w:styleId="AlntChar">
    <w:name w:val="Alıntı Char"/>
    <w:basedOn w:val="VarsaylanParagrafYazTipi"/>
    <w:link w:val="Alnt"/>
    <w:uiPriority w:val="29"/>
    <w:rsid w:val="00C83836"/>
    <w:rPr>
      <w:i/>
      <w:iCs/>
      <w:color w:val="404040" w:themeColor="text1" w:themeTint="BF"/>
    </w:rPr>
  </w:style>
  <w:style w:type="paragraph" w:styleId="ListeParagraf">
    <w:name w:val="List Paragraph"/>
    <w:basedOn w:val="Normal"/>
    <w:uiPriority w:val="1"/>
    <w:qFormat/>
    <w:rsid w:val="00C83836"/>
    <w:pPr>
      <w:ind w:left="720"/>
      <w:contextualSpacing/>
    </w:pPr>
  </w:style>
  <w:style w:type="character" w:styleId="GlVurgulama">
    <w:name w:val="Intense Emphasis"/>
    <w:basedOn w:val="VarsaylanParagrafYazTipi"/>
    <w:uiPriority w:val="21"/>
    <w:qFormat/>
    <w:rsid w:val="00C83836"/>
    <w:rPr>
      <w:i/>
      <w:iCs/>
      <w:color w:val="0F4761" w:themeColor="accent1" w:themeShade="BF"/>
    </w:rPr>
  </w:style>
  <w:style w:type="paragraph" w:styleId="GlAlnt">
    <w:name w:val="Intense Quote"/>
    <w:basedOn w:val="Normal"/>
    <w:next w:val="Normal"/>
    <w:link w:val="GlAlntChar"/>
    <w:uiPriority w:val="30"/>
    <w:qFormat/>
    <w:rsid w:val="00C838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C83836"/>
    <w:rPr>
      <w:i/>
      <w:iCs/>
      <w:color w:val="0F4761" w:themeColor="accent1" w:themeShade="BF"/>
    </w:rPr>
  </w:style>
  <w:style w:type="character" w:styleId="GlBavuru">
    <w:name w:val="Intense Reference"/>
    <w:basedOn w:val="VarsaylanParagrafYazTipi"/>
    <w:uiPriority w:val="32"/>
    <w:qFormat/>
    <w:rsid w:val="00C83836"/>
    <w:rPr>
      <w:b/>
      <w:bCs/>
      <w:smallCaps/>
      <w:color w:val="0F4761" w:themeColor="accent1" w:themeShade="BF"/>
      <w:spacing w:val="5"/>
    </w:rPr>
  </w:style>
  <w:style w:type="paragraph" w:customStyle="1" w:styleId="ListeParagraf1">
    <w:name w:val="Liste Paragraf1"/>
    <w:basedOn w:val="Normal"/>
    <w:rsid w:val="00C83836"/>
    <w:pPr>
      <w:suppressAutoHyphens/>
      <w:spacing w:after="200" w:line="276" w:lineRule="auto"/>
      <w:ind w:left="720"/>
    </w:pPr>
    <w:rPr>
      <w:rFonts w:ascii="Calibri" w:eastAsia="SimSun" w:hAnsi="Calibri" w:cs="font1553"/>
      <w:kern w:val="0"/>
      <w:sz w:val="22"/>
      <w:szCs w:val="22"/>
      <w:lang w:val="en-US"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624</Words>
  <Characters>3561</Characters>
  <Application>Microsoft Office Word</Application>
  <DocSecurity>0</DocSecurity>
  <Lines>29</Lines>
  <Paragraphs>8</Paragraphs>
  <ScaleCrop>false</ScaleCrop>
  <Company/>
  <LinksUpToDate>false</LinksUpToDate>
  <CharactersWithSpaces>4177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belma nural yaman</dc:creator>
  <cp:keywords/>
  <dc:description/>
  <cp:lastModifiedBy>belma nural yaman</cp:lastModifiedBy>
  <cp:revision>2</cp:revision>
  <dcterms:created xsi:type="dcterms:W3CDTF">2024-07-10T08:19:00Z</dcterms:created>
  <dcterms:modified xsi:type="dcterms:W3CDTF">2024-07-10T09:55:00Z</dcterms:modified>
</cp:coreProperties>
</file>