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9D2B11" w14:textId="77777777" w:rsidR="009D7EDD" w:rsidRDefault="009D7EDD">
      <w:r>
        <w:t>3 BOYUTLU TARAYICI TEKNİK ŞARTNAME</w:t>
      </w:r>
    </w:p>
    <w:p w14:paraId="7D2B9968" w14:textId="77777777" w:rsidR="009D7EDD" w:rsidRDefault="009D7EDD"/>
    <w:p w14:paraId="4661EC88" w14:textId="02B83D85" w:rsidR="009D7EDD" w:rsidRDefault="009D7EDD">
      <w:r>
        <w:t>1.</w:t>
      </w:r>
      <w:r w:rsidRPr="009D7EDD">
        <w:t>Tarayıcı Tipi: El tipi, taşınabilir 3D tarayıcı</w:t>
      </w:r>
      <w:r w:rsidRPr="009D7EDD">
        <w:br/>
        <w:t>  </w:t>
      </w:r>
      <w:r w:rsidRPr="009D7EDD">
        <w:br/>
        <w:t>2.Tarama Özellikleri</w:t>
      </w:r>
      <w:r w:rsidRPr="009D7EDD">
        <w:br/>
        <w:t>  - Tarama Modları: El tipi tarama ve tripod üzerinde tarama seçenekleri</w:t>
      </w:r>
      <w:r w:rsidRPr="009D7EDD">
        <w:br/>
        <w:t>  - Çözünürlük: 0.1 mm'ye kadar hassasiyet</w:t>
      </w:r>
      <w:r w:rsidRPr="009D7EDD">
        <w:br/>
        <w:t xml:space="preserve">  - Tarama Mesafesi: </w:t>
      </w:r>
      <w:r>
        <w:t xml:space="preserve">Minimum </w:t>
      </w:r>
      <w:r w:rsidRPr="009D7EDD">
        <w:t>150 (tarayıcı ile nesne arasındaki ideal mesafe)</w:t>
      </w:r>
      <w:r w:rsidRPr="009D7EDD">
        <w:br/>
        <w:t>  - Minimum Nesne Boyutu: 15 x 15 x 15 mm</w:t>
      </w:r>
      <w:r w:rsidRPr="009D7EDD">
        <w:br/>
      </w:r>
      <w:r w:rsidRPr="009D7EDD">
        <w:br/>
      </w:r>
      <w:r>
        <w:t>3</w:t>
      </w:r>
      <w:r w:rsidRPr="009D7EDD">
        <w:t>. Bağlantı ve Uyumluluk**</w:t>
      </w:r>
      <w:r w:rsidRPr="009D7EDD">
        <w:br/>
        <w:t>  - Bağlantı Tipi: USB 3.0 / 2.0 ile bilgisayara bağlantı</w:t>
      </w:r>
      <w:r w:rsidRPr="009D7EDD">
        <w:br/>
      </w:r>
      <w:r w:rsidRPr="009D7EDD">
        <w:br/>
        <w:t>  - Dosya Formatları</w:t>
      </w:r>
      <w:r>
        <w:t xml:space="preserve"> </w:t>
      </w:r>
      <w:r w:rsidRPr="009D7EDD">
        <w:t xml:space="preserve">: OBJ, STL, PLY </w:t>
      </w:r>
      <w:r>
        <w:t>gibi yaygın kullanılan ve projede almak istediğimiz 3d yazıcı ile uyumlu çalışabilecek dosya formatları.</w:t>
      </w:r>
    </w:p>
    <w:p w14:paraId="540840B6" w14:textId="5E065CB3" w:rsidR="002B1DCF" w:rsidRDefault="009D7EDD">
      <w:r w:rsidRPr="009D7EDD">
        <w:br/>
      </w:r>
      <w:r w:rsidRPr="009D7EDD">
        <w:br/>
        <w:t xml:space="preserve">Bu teknik şartname, 3D tarayıcının teknik detaylarını kapsayacak şekilde </w:t>
      </w:r>
      <w:r>
        <w:t xml:space="preserve">proje </w:t>
      </w:r>
      <w:proofErr w:type="spellStart"/>
      <w:r>
        <w:t>iihtiyaçları</w:t>
      </w:r>
      <w:proofErr w:type="spellEnd"/>
      <w:r>
        <w:t xml:space="preserve"> gözetilerek hazırlanmıştır.</w:t>
      </w:r>
    </w:p>
    <w:p w14:paraId="351F387D" w14:textId="09C6D7C0" w:rsidR="00357AF9" w:rsidRDefault="00357AF9"/>
    <w:p w14:paraId="2C4F870A" w14:textId="01FC5D82" w:rsidR="00357AF9" w:rsidRDefault="00357AF9"/>
    <w:p w14:paraId="499BF3A8" w14:textId="7EDF4D0B" w:rsidR="00357AF9" w:rsidRDefault="00357AF9"/>
    <w:p w14:paraId="579BAE1C" w14:textId="0A733F9E" w:rsidR="00357AF9" w:rsidRDefault="00357AF9"/>
    <w:p w14:paraId="025C42E7" w14:textId="287F5BBB" w:rsidR="00357AF9" w:rsidRDefault="00357AF9"/>
    <w:p w14:paraId="77C3CBF1" w14:textId="77777777" w:rsidR="00357AF9" w:rsidRDefault="00357AF9" w:rsidP="00357AF9">
      <w:pPr>
        <w:pStyle w:val="Balk1"/>
        <w:jc w:val="center"/>
        <w:rPr>
          <w:color w:val="000000" w:themeColor="text1"/>
        </w:rPr>
      </w:pPr>
      <w:r>
        <w:rPr>
          <w:color w:val="000000" w:themeColor="text1"/>
        </w:rPr>
        <w:t>3 BOYUTLU YAZICI TEKNİK ŞARTNAMESİ</w:t>
      </w:r>
    </w:p>
    <w:p w14:paraId="2D73DC3B" w14:textId="77777777" w:rsidR="00357AF9" w:rsidRDefault="00357AF9" w:rsidP="00357AF9">
      <w:pPr>
        <w:jc w:val="center"/>
        <w:rPr>
          <w:color w:val="000000" w:themeColor="text1"/>
        </w:rPr>
      </w:pPr>
      <w:r>
        <w:rPr>
          <w:color w:val="000000" w:themeColor="text1"/>
        </w:rPr>
        <w:t>3 BOYUTLU YAZICI TEKNİK ŞARTNAMESİ</w:t>
      </w:r>
    </w:p>
    <w:p w14:paraId="50D48AB1" w14:textId="77777777" w:rsidR="00357AF9" w:rsidRDefault="00357AF9" w:rsidP="00357AF9"/>
    <w:p w14:paraId="04D9782E" w14:textId="77777777" w:rsidR="00357AF9" w:rsidRDefault="00357AF9" w:rsidP="00357AF9">
      <w:r>
        <w:t xml:space="preserve">- </w:t>
      </w:r>
      <w:proofErr w:type="spellStart"/>
      <w:r>
        <w:t>Ciahz</w:t>
      </w:r>
      <w:proofErr w:type="spellEnd"/>
      <w:r>
        <w:t xml:space="preserve"> MSLA (</w:t>
      </w:r>
      <w:proofErr w:type="spellStart"/>
      <w:r>
        <w:t>Masked</w:t>
      </w:r>
      <w:proofErr w:type="spellEnd"/>
      <w:r>
        <w:t xml:space="preserve"> </w:t>
      </w:r>
      <w:proofErr w:type="spellStart"/>
      <w:r>
        <w:t>Stereolithography</w:t>
      </w:r>
      <w:proofErr w:type="spellEnd"/>
      <w:r>
        <w:t>) teknolojisini kullanmalıdır.</w:t>
      </w:r>
    </w:p>
    <w:p w14:paraId="25E421F4" w14:textId="77777777" w:rsidR="00357AF9" w:rsidRDefault="00357AF9" w:rsidP="00357AF9">
      <w:r>
        <w:t xml:space="preserve">- </w:t>
      </w:r>
      <w:proofErr w:type="spellStart"/>
      <w:r>
        <w:t>Biyouyumlu</w:t>
      </w:r>
      <w:proofErr w:type="spellEnd"/>
      <w:r>
        <w:t xml:space="preserve"> reçinelerle (</w:t>
      </w:r>
      <w:proofErr w:type="spellStart"/>
      <w:r>
        <w:t>örn</w:t>
      </w:r>
      <w:proofErr w:type="spellEnd"/>
      <w:r>
        <w:t xml:space="preserve">. </w:t>
      </w:r>
      <w:proofErr w:type="spellStart"/>
      <w:r>
        <w:t>Dental</w:t>
      </w:r>
      <w:proofErr w:type="spellEnd"/>
      <w:r>
        <w:t xml:space="preserve"> reçineler) uyumlu olmalıdır.</w:t>
      </w:r>
    </w:p>
    <w:p w14:paraId="3BF74BAF" w14:textId="77777777" w:rsidR="00357AF9" w:rsidRDefault="00357AF9" w:rsidP="00357AF9">
      <w:r>
        <w:t>- Baskı hacmi en az 218 x 123 x 235 mm olmalıdır.</w:t>
      </w:r>
    </w:p>
    <w:p w14:paraId="191F3B57" w14:textId="77777777" w:rsidR="00357AF9" w:rsidRDefault="00357AF9" w:rsidP="00357AF9">
      <w:r>
        <w:t>- Çözünürlük 14K seviyesinde (yaklaşık 7680 x 4320 piksel) olmalıdır.</w:t>
      </w:r>
    </w:p>
    <w:p w14:paraId="5E342603" w14:textId="77777777" w:rsidR="00357AF9" w:rsidRDefault="00357AF9" w:rsidP="00357AF9">
      <w:r>
        <w:t>- Katman kalınlığı oftalmoloji uygulamalarında kullanılmak üzere en az 10 mikron olmalı, XY çözünürlüğü en az 16,8 x 24,8 µm olmalıdır.</w:t>
      </w:r>
    </w:p>
    <w:p w14:paraId="11A31DC7" w14:textId="77777777" w:rsidR="00357AF9" w:rsidRDefault="00357AF9" w:rsidP="00357AF9">
      <w:r>
        <w:t>- Maksimum baskı hızı en az 450 katman/saat olmalıdır.</w:t>
      </w:r>
    </w:p>
    <w:p w14:paraId="39BA2938" w14:textId="77777777" w:rsidR="00357AF9" w:rsidRDefault="00357AF9" w:rsidP="00357AF9">
      <w:r>
        <w:t>- Akıllı kalıntı tespiti ve akıllı arıza tespiti özellikleri bulunmalıdır.</w:t>
      </w:r>
    </w:p>
    <w:p w14:paraId="35CC1F96" w14:textId="77777777" w:rsidR="00357AF9" w:rsidRDefault="00357AF9" w:rsidP="00357AF9">
      <w:r>
        <w:t>- Mobil bağlantı özelliğiyle 7/24 izleme ve kontrol sağlayan bir uygulama desteği sunmalıdır.</w:t>
      </w:r>
    </w:p>
    <w:p w14:paraId="72E499F3" w14:textId="77777777" w:rsidR="00357AF9" w:rsidRDefault="00357AF9" w:rsidP="00357AF9">
      <w:r>
        <w:t xml:space="preserve">- Çalışma güvenliğini sağlamak üzere reçine kokusunu minimuma indirmek için hava temizleyici ve yerleşik egzoz sistemine sahip olmalıdır. </w:t>
      </w:r>
    </w:p>
    <w:p w14:paraId="46F30506" w14:textId="77777777" w:rsidR="00357AF9" w:rsidRDefault="00357AF9" w:rsidP="00357AF9">
      <w:r>
        <w:t xml:space="preserve">- Z ekseni </w:t>
      </w:r>
      <w:proofErr w:type="gramStart"/>
      <w:r>
        <w:t>kalibrasyonu</w:t>
      </w:r>
      <w:proofErr w:type="gramEnd"/>
      <w:r>
        <w:t xml:space="preserve"> için otomatik sıfır noktası algılama özelliği bulunmalıdır.</w:t>
      </w:r>
    </w:p>
    <w:p w14:paraId="741499DB" w14:textId="77777777" w:rsidR="00357AF9" w:rsidRDefault="00357AF9" w:rsidP="00357AF9">
      <w:r>
        <w:t xml:space="preserve">- Baskı işlemi sırasında, daha yüksek bir başarı oranı için baskı sıcaklığını ideal 30°C’de tutabilen </w:t>
      </w:r>
      <w:proofErr w:type="gramStart"/>
      <w:r>
        <w:t>dahili</w:t>
      </w:r>
      <w:proofErr w:type="gramEnd"/>
      <w:r>
        <w:t xml:space="preserve"> bir ısıtıcıya sahip olmalıdır.</w:t>
      </w:r>
    </w:p>
    <w:p w14:paraId="555F6F3A" w14:textId="77777777" w:rsidR="00357AF9" w:rsidRDefault="00357AF9" w:rsidP="00357AF9">
      <w:r>
        <w:t>- Desteklenen dosya formatları STL, OBJ ve/veya 3MF olmalıdır.</w:t>
      </w:r>
    </w:p>
    <w:p w14:paraId="493AE9E6" w14:textId="77777777" w:rsidR="00357AF9" w:rsidRDefault="00357AF9" w:rsidP="00357AF9">
      <w:r>
        <w:t>- Garanti süresi en az 1 yıl olmalıdır.</w:t>
      </w:r>
    </w:p>
    <w:p w14:paraId="742BF09F" w14:textId="77777777" w:rsidR="00357AF9" w:rsidRDefault="00357AF9" w:rsidP="00357AF9">
      <w:r>
        <w:t>- Çevrimiçi teknik destek ve kullanım kılavuzu sunulmalıdır.</w:t>
      </w:r>
    </w:p>
    <w:p w14:paraId="38EED72C" w14:textId="77777777" w:rsidR="00357AF9" w:rsidRDefault="00357AF9">
      <w:bookmarkStart w:id="0" w:name="_GoBack"/>
      <w:bookmarkEnd w:id="0"/>
    </w:p>
    <w:sectPr w:rsidR="00357A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EDD"/>
    <w:rsid w:val="000050CE"/>
    <w:rsid w:val="000E37EE"/>
    <w:rsid w:val="000F7D70"/>
    <w:rsid w:val="001165B5"/>
    <w:rsid w:val="001E76A6"/>
    <w:rsid w:val="002B1DCF"/>
    <w:rsid w:val="002B346F"/>
    <w:rsid w:val="00307637"/>
    <w:rsid w:val="00314985"/>
    <w:rsid w:val="00357AF9"/>
    <w:rsid w:val="0036252F"/>
    <w:rsid w:val="00391B60"/>
    <w:rsid w:val="003F6475"/>
    <w:rsid w:val="0044304A"/>
    <w:rsid w:val="004F16F1"/>
    <w:rsid w:val="00555084"/>
    <w:rsid w:val="0055718F"/>
    <w:rsid w:val="00575810"/>
    <w:rsid w:val="005945F8"/>
    <w:rsid w:val="00596DB6"/>
    <w:rsid w:val="006B47CF"/>
    <w:rsid w:val="006D71E3"/>
    <w:rsid w:val="0076751C"/>
    <w:rsid w:val="00772606"/>
    <w:rsid w:val="00797797"/>
    <w:rsid w:val="007C2A37"/>
    <w:rsid w:val="007D54F8"/>
    <w:rsid w:val="007F0164"/>
    <w:rsid w:val="00846961"/>
    <w:rsid w:val="00897C1E"/>
    <w:rsid w:val="008E2F5D"/>
    <w:rsid w:val="00934F59"/>
    <w:rsid w:val="009D7EDD"/>
    <w:rsid w:val="00A11A77"/>
    <w:rsid w:val="00A22107"/>
    <w:rsid w:val="00A22DFF"/>
    <w:rsid w:val="00A95566"/>
    <w:rsid w:val="00AA6C82"/>
    <w:rsid w:val="00AC7231"/>
    <w:rsid w:val="00B0371C"/>
    <w:rsid w:val="00B73ACA"/>
    <w:rsid w:val="00BC3525"/>
    <w:rsid w:val="00C45A1D"/>
    <w:rsid w:val="00D42920"/>
    <w:rsid w:val="00DC48E1"/>
    <w:rsid w:val="00DE181B"/>
    <w:rsid w:val="00E066C4"/>
    <w:rsid w:val="00E26F2A"/>
    <w:rsid w:val="00E4797D"/>
    <w:rsid w:val="00EA6882"/>
    <w:rsid w:val="00F926B3"/>
    <w:rsid w:val="00FA6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04D59"/>
  <w15:chartTrackingRefBased/>
  <w15:docId w15:val="{E7C4362F-7457-D74C-8B2E-D2E8E2642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9D7E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9D7E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9D7ED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9D7E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9D7ED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9D7ED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9D7ED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9D7ED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9D7ED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D7E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9D7E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9D7E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9D7EDD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9D7EDD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9D7EDD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9D7EDD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9D7EDD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9D7EDD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9D7ED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9D7E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9D7ED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9D7E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9D7ED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9D7EDD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9D7EDD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9D7EDD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9D7E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9D7EDD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9D7ED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14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FATİH APAYDIN</dc:creator>
  <cp:keywords/>
  <dc:description/>
  <cp:lastModifiedBy>PC</cp:lastModifiedBy>
  <cp:revision>2</cp:revision>
  <dcterms:created xsi:type="dcterms:W3CDTF">2024-11-04T08:25:00Z</dcterms:created>
  <dcterms:modified xsi:type="dcterms:W3CDTF">2024-11-21T10:33:00Z</dcterms:modified>
</cp:coreProperties>
</file>