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7D3054" w14:textId="77777777" w:rsidR="00823A86" w:rsidRDefault="007642D0">
      <w:pPr>
        <w:jc w:val="center"/>
        <w:rPr>
          <w:b/>
          <w:sz w:val="36"/>
          <w:szCs w:val="36"/>
        </w:rPr>
      </w:pPr>
      <w:bookmarkStart w:id="0" w:name="_GoBack"/>
      <w:bookmarkEnd w:id="0"/>
      <w:r>
        <w:rPr>
          <w:b/>
          <w:sz w:val="36"/>
          <w:szCs w:val="36"/>
        </w:rPr>
        <w:t>ŞARTNAME</w:t>
      </w:r>
    </w:p>
    <w:p w14:paraId="3ACA2261" w14:textId="4114E51A" w:rsidR="005320CD" w:rsidRPr="005320CD" w:rsidRDefault="007642D0" w:rsidP="005320CD">
      <w:pPr>
        <w:jc w:val="center"/>
        <w:rPr>
          <w:b/>
          <w:bCs/>
          <w:sz w:val="24"/>
          <w:szCs w:val="24"/>
        </w:rPr>
      </w:pPr>
      <w:r w:rsidRPr="005320CD">
        <w:rPr>
          <w:b/>
          <w:bCs/>
          <w:sz w:val="24"/>
          <w:szCs w:val="24"/>
        </w:rPr>
        <w:t>Teklifler toplam bedel üzerinden değerlendirilecektir.</w:t>
      </w:r>
    </w:p>
    <w:p w14:paraId="4521E9D8" w14:textId="59A5E3EC" w:rsidR="005320CD" w:rsidRPr="005320CD" w:rsidRDefault="007642D0" w:rsidP="005320CD">
      <w:pPr>
        <w:jc w:val="center"/>
        <w:rPr>
          <w:b/>
          <w:bCs/>
          <w:sz w:val="24"/>
          <w:szCs w:val="24"/>
        </w:rPr>
      </w:pPr>
      <w:r w:rsidRPr="005320CD">
        <w:rPr>
          <w:b/>
          <w:bCs/>
          <w:sz w:val="24"/>
          <w:szCs w:val="24"/>
        </w:rPr>
        <w:t>Kısmi teklif kabul edilmeyecektir.</w:t>
      </w:r>
    </w:p>
    <w:tbl>
      <w:tblPr>
        <w:tblStyle w:val="1"/>
        <w:tblpPr w:leftFromText="141" w:rightFromText="141" w:vertAnchor="text" w:horzAnchor="margin" w:tblpXSpec="center" w:tblpY="770"/>
        <w:tblW w:w="11107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248"/>
        <w:gridCol w:w="6859"/>
      </w:tblGrid>
      <w:tr w:rsidR="001C29CE" w14:paraId="64D2EADB" w14:textId="77777777" w:rsidTr="001C29CE">
        <w:trPr>
          <w:trHeight w:val="1833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DAC4C0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ANTİ OKSİDAN KİTİ</w:t>
            </w:r>
          </w:p>
        </w:tc>
        <w:tc>
          <w:tcPr>
            <w:tcW w:w="68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AC98D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Kit içeriği; ürün en az 200 test içermelidir.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Colorimetric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test uygun olmalıdır. %99 saflıkta Anti oksidan ekstraktı, 2,5 litre Hücre kültürüne uygun %99 saflıkta Folin- Ciocalteu,  adet %99 saflıkta 500g Gallic acid monohydrate, 1 adet Sodium carbonate powder, ≥99.5%, ACS reagent, 1pkt100adet deney tüpü ve standı,1pkt/50adet 15ml falcon içermelidir. Deney sonuçlanana kadar plaka okuyucu verilmelidir. Kargo ile teslimat kabul edilmeyecektir.</w:t>
            </w:r>
          </w:p>
        </w:tc>
      </w:tr>
      <w:tr w:rsidR="001C29CE" w14:paraId="4E2C1287" w14:textId="77777777" w:rsidTr="001C29CE">
        <w:trPr>
          <w:trHeight w:val="1740"/>
        </w:trPr>
        <w:tc>
          <w:tcPr>
            <w:tcW w:w="424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14:paraId="0A88BC16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FENOLİK MADDE TAYİN SETİ</w:t>
            </w:r>
          </w:p>
        </w:tc>
        <w:tc>
          <w:tcPr>
            <w:tcW w:w="685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AA45A61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Set içeriği; 200 adet Frenk üzüm tohumu, 2,5 litre %99 saflıkta Fenolik ekstraktı, 2,5 litre Hücre kültürüne uygun %99 saflıkta Folin- Ciocalteu, 1 adet %99 saflıkta 500g Gallic acid monohydrate, 1 adet Sodium carbonate powder, ≥99.5%, ACS reagent, 1pkt100adet deney tüpü ve standı,1pkt/50adet 15ml falcon içermelidir. Deney sonuçlanana kadar santrifuj ve spektrofotometre verilmelidir. Kargo ile teslimat kabul edilmeyecektir.</w:t>
            </w:r>
          </w:p>
        </w:tc>
      </w:tr>
      <w:tr w:rsidR="001C29CE" w14:paraId="65A945B3" w14:textId="77777777" w:rsidTr="001C29CE">
        <w:trPr>
          <w:trHeight w:val="1808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CFB657" w14:textId="77777777" w:rsidR="001C29CE" w:rsidRPr="005320CD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PİPET SETİ</w:t>
            </w:r>
          </w:p>
          <w:p w14:paraId="3A92CD4C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A9E19" w14:textId="77777777" w:rsidR="001C29CE" w:rsidRP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Set içeriği; 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10 - 100 μl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,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20 - 200 μl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,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100 - 1000 μl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,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1000 - 5000 μ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hacimleri içermelidir. Tüm parçaları otoklavlanabilir olmalıdır. 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ISO 8655 standard</w:t>
            </w:r>
            <w:r w:rsidRPr="005320CD">
              <w:rPr>
                <w:rFonts w:ascii="Times New Roman" w:eastAsia="Times New Roman" w:hAnsi="Times New Roman" w:cs="Times New Roman" w:hint="eastAsia"/>
                <w:color w:val="000000"/>
              </w:rPr>
              <w:t>ı</w:t>
            </w: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na uygun olarak kalibre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edilmiş olmalıdır ve bir kereye mahsus olmak üzere tüm hacimlerin kalibrasyonu ücretsiz yapılmalıdır. Döner standı ile birlikte teslim edilmelidir.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 xml:space="preserve"> Ayarlanabilir Hacim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 xml:space="preserve">İstenilen hacime sadece birkaç tur çevirme ile ulaşma imkanı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sunmalıdır.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 xml:space="preserve"> Kontrol Düğmesi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Düşük çalışma kuvveti gereksinimi, pipet hacmini belirten renkler ve mükemmel ergonomiye uygun yerleştirme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sahip olmalıdır.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Pipet Ucu Atma Düğmesi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Düşük çalışma kuvveti gereksinimi ve mükemmel ergonomiye uygun yerleştirilme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sahip olmalıdır.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 xml:space="preserve"> Hacim Göstergesi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4 haneli, büyüteçli gösterge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sahip olmalıdır. </w:t>
            </w:r>
          </w:p>
          <w:p w14:paraId="59EFF57B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PerfectPistonTM Sistemi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Fortron® 'dan imal edilmiş ultra hafif piston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 sahip olmalıdır. 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Hızlı Bağlantı Klipsi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Alt kısmın kolayca ayrı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labilir olmalıdır. Kargo ile teslimat kabul edilmeyecektir.</w:t>
            </w:r>
          </w:p>
        </w:tc>
      </w:tr>
      <w:tr w:rsidR="001C29CE" w14:paraId="5FC819D4" w14:textId="77777777" w:rsidTr="001C29CE">
        <w:trPr>
          <w:trHeight w:val="1808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E3D1F3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5320CD">
              <w:rPr>
                <w:rFonts w:ascii="Times New Roman" w:eastAsia="Times New Roman" w:hAnsi="Times New Roman" w:cs="Times New Roman"/>
                <w:color w:val="000000"/>
              </w:rPr>
              <w:t>QUARS KÜVET</w:t>
            </w:r>
          </w:p>
        </w:tc>
        <w:tc>
          <w:tcPr>
            <w:tcW w:w="6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A1CAA" w14:textId="77777777" w:rsidR="001C29CE" w:rsidRP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Parlat</w:t>
            </w:r>
            <w:r w:rsidRPr="001C29CE">
              <w:rPr>
                <w:rFonts w:ascii="Times New Roman" w:eastAsia="Times New Roman" w:hAnsi="Times New Roman" w:cs="Times New Roman" w:hint="eastAsia"/>
                <w:color w:val="000000"/>
              </w:rPr>
              <w:t>ı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lm</w:t>
            </w:r>
            <w:r w:rsidRPr="001C29CE">
              <w:rPr>
                <w:rFonts w:ascii="Times New Roman" w:eastAsia="Times New Roman" w:hAnsi="Times New Roman" w:cs="Times New Roman" w:hint="eastAsia"/>
                <w:color w:val="000000"/>
              </w:rPr>
              <w:t>ış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, kuvars camdan imal edilmiş olmalıdır.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Tüm</w:t>
            </w:r>
          </w:p>
          <w:p w14:paraId="4D2A60E0" w14:textId="77777777" w:rsidR="001C29CE" w:rsidRP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spektrofotometre küvet yuvaları ile uyumlu olmalıdır. Optimum gövde formları, %0,1 mm’den daha düşük olan</w:t>
            </w:r>
          </w:p>
          <w:p w14:paraId="6DD35746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9CE">
              <w:rPr>
                <w:rFonts w:ascii="Times New Roman" w:eastAsia="Times New Roman" w:hAnsi="Times New Roman" w:cs="Times New Roman"/>
                <w:color w:val="000000"/>
              </w:rPr>
              <w:t>boyutsal toleransları ve mükemmel duvar kalınlık da olmalıdır. dalga boyu aralığı 190 - 2500 nm hacim 3,50 ml olmalıdır. Bir paket de 2 adet olmalıdır. Kargo ile teslimat kabul edilmeyecektir.</w:t>
            </w:r>
          </w:p>
        </w:tc>
      </w:tr>
      <w:tr w:rsidR="001C29CE" w14:paraId="10E5B3E7" w14:textId="77777777" w:rsidTr="001C29CE">
        <w:trPr>
          <w:trHeight w:val="1405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93CE88" w14:textId="77777777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MELATONİN</w:t>
            </w:r>
          </w:p>
        </w:tc>
        <w:tc>
          <w:tcPr>
            <w:tcW w:w="6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6FC31" w14:textId="57335F10" w:rsidR="001C29CE" w:rsidRDefault="001C29CE" w:rsidP="001C29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Ürün en az 500g teslim edilecektir. %99 saflıkta olmalıdır. Amber cam şişede teslim edilmelidir. HPLC kalitede olmalıdır. Molecular weight 232.28 g/mol sahip olmalıdır. Melting point 115.00°C olmalıdır. Kargo ile teslimat kabul edilmeyecektir.</w:t>
            </w:r>
          </w:p>
        </w:tc>
      </w:tr>
    </w:tbl>
    <w:p w14:paraId="7AB3E898" w14:textId="4C25A788" w:rsidR="00823A86" w:rsidRDefault="007642D0" w:rsidP="005320CD">
      <w:pPr>
        <w:jc w:val="center"/>
        <w:rPr>
          <w:b/>
          <w:bCs/>
          <w:sz w:val="24"/>
          <w:szCs w:val="24"/>
        </w:rPr>
      </w:pPr>
      <w:r w:rsidRPr="005320CD">
        <w:rPr>
          <w:b/>
          <w:bCs/>
          <w:sz w:val="24"/>
          <w:szCs w:val="24"/>
        </w:rPr>
        <w:t>Soğuk zincir teslim şartlarına uymayan ürünler teslim alınmayacaktır.</w:t>
      </w:r>
    </w:p>
    <w:p w14:paraId="62030424" w14:textId="77777777" w:rsidR="001C29CE" w:rsidRDefault="001C29CE" w:rsidP="005320CD">
      <w:pPr>
        <w:jc w:val="center"/>
        <w:rPr>
          <w:b/>
          <w:bCs/>
          <w:sz w:val="24"/>
          <w:szCs w:val="24"/>
        </w:rPr>
      </w:pPr>
    </w:p>
    <w:p w14:paraId="51DDBEEC" w14:textId="77777777" w:rsidR="001C29CE" w:rsidRPr="005320CD" w:rsidRDefault="001C29CE" w:rsidP="005320CD">
      <w:pPr>
        <w:jc w:val="center"/>
        <w:rPr>
          <w:b/>
          <w:bCs/>
        </w:rPr>
      </w:pPr>
    </w:p>
    <w:p w14:paraId="097BCFB6" w14:textId="77777777" w:rsidR="00823A86" w:rsidRDefault="00823A86" w:rsidP="001C29CE">
      <w:pPr>
        <w:rPr>
          <w:b/>
          <w:sz w:val="36"/>
          <w:szCs w:val="36"/>
        </w:rPr>
      </w:pPr>
    </w:p>
    <w:sectPr w:rsidR="00823A86" w:rsidSect="001C29CE">
      <w:pgSz w:w="11906" w:h="16838"/>
      <w:pgMar w:top="720" w:right="720" w:bottom="720" w:left="720" w:header="708" w:footer="708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6B7F45" w14:textId="77777777" w:rsidR="007642D0" w:rsidRDefault="007642D0" w:rsidP="001C29CE">
      <w:pPr>
        <w:spacing w:after="0" w:line="240" w:lineRule="auto"/>
      </w:pPr>
      <w:r>
        <w:separator/>
      </w:r>
    </w:p>
  </w:endnote>
  <w:endnote w:type="continuationSeparator" w:id="0">
    <w:p w14:paraId="4AE2DD15" w14:textId="77777777" w:rsidR="007642D0" w:rsidRDefault="007642D0" w:rsidP="001C2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B7BE30" w14:textId="77777777" w:rsidR="007642D0" w:rsidRDefault="007642D0" w:rsidP="001C29CE">
      <w:pPr>
        <w:spacing w:after="0" w:line="240" w:lineRule="auto"/>
      </w:pPr>
      <w:r>
        <w:separator/>
      </w:r>
    </w:p>
  </w:footnote>
  <w:footnote w:type="continuationSeparator" w:id="0">
    <w:p w14:paraId="7AF2C6DC" w14:textId="77777777" w:rsidR="007642D0" w:rsidRDefault="007642D0" w:rsidP="001C29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A86"/>
    <w:rsid w:val="000436C9"/>
    <w:rsid w:val="001C29CE"/>
    <w:rsid w:val="001F18BF"/>
    <w:rsid w:val="005320CD"/>
    <w:rsid w:val="007642D0"/>
    <w:rsid w:val="00823A86"/>
    <w:rsid w:val="00BA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E20CE"/>
  <w15:docId w15:val="{DB6DFA13-B44B-4967-AAA2-ED8C42408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alk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ltyaz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">
    <w:name w:val="1"/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stBilgi">
    <w:name w:val="header"/>
    <w:basedOn w:val="Normal"/>
    <w:link w:val="stBilgiChar"/>
    <w:uiPriority w:val="99"/>
    <w:unhideWhenUsed/>
    <w:rsid w:val="001C2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1C29CE"/>
  </w:style>
  <w:style w:type="paragraph" w:styleId="AltBilgi">
    <w:name w:val="footer"/>
    <w:basedOn w:val="Normal"/>
    <w:link w:val="AltBilgiChar"/>
    <w:uiPriority w:val="99"/>
    <w:unhideWhenUsed/>
    <w:rsid w:val="001C29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1C2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2A26B-2911-40A9-8DB1-70C7C8575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2024-12-17T11:25:00Z</dcterms:created>
  <dcterms:modified xsi:type="dcterms:W3CDTF">2025-02-19T05:19:00Z</dcterms:modified>
</cp:coreProperties>
</file>