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0C19" w:rsidRDefault="00300C19" w:rsidP="00300C19">
      <w:pPr>
        <w:numPr>
          <w:ilvl w:val="0"/>
          <w:numId w:val="1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 xml:space="preserve">MBT </w:t>
      </w:r>
      <w:proofErr w:type="spellStart"/>
      <w:r>
        <w:rPr>
          <w:rFonts w:ascii="Times New Roman" w:hAnsi="Times New Roman"/>
          <w:sz w:val="28"/>
          <w:szCs w:val="28"/>
          <w:lang w:val="tr-TR"/>
        </w:rPr>
        <w:t>Sepsityper</w:t>
      </w:r>
      <w:proofErr w:type="spellEnd"/>
      <w:r>
        <w:rPr>
          <w:rFonts w:ascii="Times New Roman" w:hAnsi="Times New Roman"/>
          <w:sz w:val="28"/>
          <w:szCs w:val="28"/>
          <w:lang w:val="tr-TR"/>
        </w:rPr>
        <w:t xml:space="preserve"> IVD Kit</w:t>
      </w:r>
    </w:p>
    <w:p w:rsidR="00300C19" w:rsidRDefault="00300C19" w:rsidP="00300C19">
      <w:pPr>
        <w:numPr>
          <w:ilvl w:val="0"/>
          <w:numId w:val="2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 xml:space="preserve">MALDI-TOF, bakteri hızlı tanımlamasına uygun olmalı </w:t>
      </w:r>
    </w:p>
    <w:p w:rsidR="00300C19" w:rsidRDefault="00300C19" w:rsidP="00300C19">
      <w:pPr>
        <w:numPr>
          <w:ilvl w:val="0"/>
          <w:numId w:val="2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Kit içeriği eksiksiz ve kullanma kılavuzu ile birlikte olmalı</w:t>
      </w:r>
    </w:p>
    <w:p w:rsidR="00300C19" w:rsidRDefault="00300C19" w:rsidP="00300C19">
      <w:pPr>
        <w:numPr>
          <w:ilvl w:val="0"/>
          <w:numId w:val="2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Teslim sırasında en az 1 yıl raf ömrü olmalı</w:t>
      </w:r>
    </w:p>
    <w:p w:rsidR="00300C19" w:rsidRDefault="00300C19" w:rsidP="00300C19">
      <w:pPr>
        <w:tabs>
          <w:tab w:val="left" w:pos="420"/>
        </w:tabs>
        <w:rPr>
          <w:rFonts w:ascii="Times New Roman" w:hAnsi="Times New Roman"/>
          <w:sz w:val="28"/>
          <w:szCs w:val="28"/>
          <w:lang w:val="tr-TR"/>
        </w:rPr>
      </w:pPr>
    </w:p>
    <w:p w:rsidR="00DA3749" w:rsidRDefault="00DA3749" w:rsidP="00DA3749">
      <w:pPr>
        <w:numPr>
          <w:ilvl w:val="0"/>
          <w:numId w:val="1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Şırınga filtresi</w:t>
      </w:r>
    </w:p>
    <w:p w:rsidR="00DA3749" w:rsidRDefault="00DA3749" w:rsidP="00DA3749">
      <w:pPr>
        <w:numPr>
          <w:ilvl w:val="0"/>
          <w:numId w:val="3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Paketinde 500 adet olmalı</w:t>
      </w:r>
    </w:p>
    <w:p w:rsidR="00DA3749" w:rsidRDefault="00DA3749" w:rsidP="00DA3749">
      <w:pPr>
        <w:numPr>
          <w:ilvl w:val="0"/>
          <w:numId w:val="3"/>
        </w:numPr>
        <w:rPr>
          <w:rFonts w:ascii="Times New Roman" w:hAnsi="Times New Roman"/>
          <w:sz w:val="28"/>
          <w:szCs w:val="28"/>
          <w:lang w:val="tr-TR"/>
        </w:rPr>
      </w:pPr>
      <w:proofErr w:type="spellStart"/>
      <w:r>
        <w:rPr>
          <w:rFonts w:ascii="Times New Roman" w:hAnsi="Times New Roman"/>
          <w:sz w:val="28"/>
          <w:szCs w:val="28"/>
          <w:lang w:val="tr-TR"/>
        </w:rPr>
        <w:t>Por</w:t>
      </w:r>
      <w:proofErr w:type="spellEnd"/>
      <w:r>
        <w:rPr>
          <w:rFonts w:ascii="Times New Roman" w:hAnsi="Times New Roman"/>
          <w:sz w:val="28"/>
          <w:szCs w:val="28"/>
          <w:lang w:val="tr-TR"/>
        </w:rPr>
        <w:t xml:space="preserve"> çapı 5μm çapında olmalı</w:t>
      </w:r>
    </w:p>
    <w:p w:rsidR="00DA3749" w:rsidRDefault="00DA3749" w:rsidP="00DA3749">
      <w:pPr>
        <w:numPr>
          <w:ilvl w:val="0"/>
          <w:numId w:val="3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>Filtrenin tamamı 25mm genişlikte olmalı</w:t>
      </w:r>
    </w:p>
    <w:p w:rsidR="00DA3749" w:rsidRDefault="00DA3749" w:rsidP="00DA3749">
      <w:pPr>
        <w:numPr>
          <w:ilvl w:val="0"/>
          <w:numId w:val="3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 xml:space="preserve">Zar yapısı mekanik süzmeye uygun olup kan elemanlarını </w:t>
      </w:r>
      <w:proofErr w:type="spellStart"/>
      <w:r>
        <w:rPr>
          <w:rFonts w:ascii="Times New Roman" w:hAnsi="Times New Roman"/>
          <w:sz w:val="28"/>
          <w:szCs w:val="28"/>
          <w:lang w:val="tr-TR"/>
        </w:rPr>
        <w:t>porlardan</w:t>
      </w:r>
      <w:proofErr w:type="spellEnd"/>
      <w:r>
        <w:rPr>
          <w:rFonts w:ascii="Times New Roman" w:hAnsi="Times New Roman"/>
          <w:sz w:val="28"/>
          <w:szCs w:val="28"/>
          <w:lang w:val="tr-TR"/>
        </w:rPr>
        <w:t xml:space="preserve"> geçirmeyip bakterileri geçirecek şekilde olmalı</w:t>
      </w:r>
    </w:p>
    <w:p w:rsidR="00DA3749" w:rsidRDefault="00DA3749" w:rsidP="00DA3749">
      <w:pPr>
        <w:numPr>
          <w:ilvl w:val="0"/>
          <w:numId w:val="3"/>
        </w:numPr>
        <w:rPr>
          <w:rFonts w:ascii="Times New Roman" w:hAnsi="Times New Roman"/>
          <w:sz w:val="28"/>
          <w:szCs w:val="28"/>
          <w:lang w:val="tr-TR"/>
        </w:rPr>
      </w:pPr>
      <w:r>
        <w:rPr>
          <w:rFonts w:ascii="Times New Roman" w:hAnsi="Times New Roman"/>
          <w:sz w:val="28"/>
          <w:szCs w:val="28"/>
          <w:lang w:val="tr-TR"/>
        </w:rPr>
        <w:t xml:space="preserve">Süzme sırasında yerleştirmek için </w:t>
      </w:r>
      <w:proofErr w:type="gramStart"/>
      <w:r>
        <w:rPr>
          <w:rFonts w:ascii="Times New Roman" w:hAnsi="Times New Roman"/>
          <w:sz w:val="28"/>
          <w:szCs w:val="28"/>
          <w:lang w:val="tr-TR"/>
        </w:rPr>
        <w:t>enjeksiyon</w:t>
      </w:r>
      <w:proofErr w:type="gramEnd"/>
      <w:r>
        <w:rPr>
          <w:rFonts w:ascii="Times New Roman" w:hAnsi="Times New Roman"/>
          <w:sz w:val="28"/>
          <w:szCs w:val="28"/>
          <w:lang w:val="tr-TR"/>
        </w:rPr>
        <w:t xml:space="preserve"> için kullanılan standart şırınga ucuyla uyumlu olmalı</w:t>
      </w:r>
    </w:p>
    <w:p w:rsidR="00DA3749" w:rsidRDefault="00DA3749" w:rsidP="00DA3749">
      <w:pPr>
        <w:rPr>
          <w:rFonts w:ascii="Times New Roman" w:hAnsi="Times New Roman"/>
          <w:sz w:val="28"/>
          <w:szCs w:val="28"/>
          <w:lang w:val="tr-TR"/>
        </w:rPr>
      </w:pPr>
    </w:p>
    <w:p w:rsidR="002E47E1" w:rsidRDefault="002E47E1">
      <w:bookmarkStart w:id="0" w:name="_GoBack"/>
      <w:bookmarkEnd w:id="0"/>
    </w:p>
    <w:sectPr w:rsidR="002E47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414AAA"/>
    <w:multiLevelType w:val="singleLevel"/>
    <w:tmpl w:val="4B414AAA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1" w15:restartNumberingAfterBreak="0">
    <w:nsid w:val="5917C450"/>
    <w:multiLevelType w:val="singleLevel"/>
    <w:tmpl w:val="5917C450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abstractNum w:abstractNumId="2" w15:restartNumberingAfterBreak="0">
    <w:nsid w:val="79F79ABF"/>
    <w:multiLevelType w:val="singleLevel"/>
    <w:tmpl w:val="79F79ABF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3"/>
        <w:szCs w:val="13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2FA1"/>
    <w:rsid w:val="002E47E1"/>
    <w:rsid w:val="00300C19"/>
    <w:rsid w:val="00782FA1"/>
    <w:rsid w:val="00DA3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3DC43D-C0FE-4E44-940B-9026A4E5A9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0C19"/>
    <w:pPr>
      <w:spacing w:after="0" w:line="240" w:lineRule="auto"/>
    </w:pPr>
    <w:rPr>
      <w:rFonts w:eastAsiaTheme="minorEastAsia"/>
      <w:sz w:val="20"/>
      <w:szCs w:val="20"/>
      <w:lang w:val="en-US" w:eastAsia="zh-C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434</Characters>
  <Application>Microsoft Office Word</Application>
  <DocSecurity>0</DocSecurity>
  <Lines>3</Lines>
  <Paragraphs>1</Paragraphs>
  <ScaleCrop>false</ScaleCrop>
  <Company/>
  <LinksUpToDate>false</LinksUpToDate>
  <CharactersWithSpaces>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2025-02-21T12:26:00Z</dcterms:created>
  <dcterms:modified xsi:type="dcterms:W3CDTF">2025-02-21T12:31:00Z</dcterms:modified>
</cp:coreProperties>
</file>