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D43" w:rsidRPr="009E68A6" w:rsidRDefault="009161EC" w:rsidP="00417C4C">
      <w:pPr>
        <w:pStyle w:val="ListeParagraf"/>
        <w:spacing w:after="0" w:line="360" w:lineRule="auto"/>
        <w:ind w:left="121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İNSAN BİSFENOL A</w:t>
      </w:r>
      <w:r w:rsidR="009E68A6" w:rsidRPr="009E68A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ELISA KİTLERİNE AİT TEKNİK ŞARTNAME</w:t>
      </w:r>
    </w:p>
    <w:p w:rsidR="00714D43" w:rsidRPr="009E68A6" w:rsidRDefault="00714D43" w:rsidP="00417C4C">
      <w:pPr>
        <w:pStyle w:val="ListeParagraf"/>
        <w:spacing w:after="0" w:line="360" w:lineRule="auto"/>
        <w:ind w:left="1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25BE9" w:rsidRPr="009E68A6" w:rsidRDefault="00146AE1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Kitler, insan serum </w:t>
      </w:r>
      <w:r w:rsidR="00E25BE9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numunelerinde </w:t>
      </w:r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enzim işaretli </w:t>
      </w:r>
      <w:proofErr w:type="spellStart"/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>immünsorbent</w:t>
      </w:r>
      <w:proofErr w:type="spellEnd"/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ölçüm</w:t>
      </w:r>
      <w:r w:rsidR="00D0496C" w:rsidRP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yöntemiyle </w:t>
      </w:r>
      <w:proofErr w:type="gramStart"/>
      <w:r w:rsidR="00E25BE9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kantitatif</w:t>
      </w:r>
      <w:proofErr w:type="gramEnd"/>
      <w:r w:rsidR="00E25BE9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ölçüm yapabilmelidir.</w:t>
      </w:r>
    </w:p>
    <w:p w:rsidR="005C37F3" w:rsidRPr="009E68A6" w:rsidRDefault="005C37F3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 aynı marka ve aynı </w:t>
      </w:r>
      <w:proofErr w:type="gram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lot</w:t>
      </w:r>
      <w:proofErr w:type="gram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numarasına sahip olmalıdır.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 96’lık orijinal ambalajında </w:t>
      </w:r>
      <w:r w:rsidR="00FE19F5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olmalı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 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kitlerin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miadı en az 1 yıl olmalıdır.</w:t>
      </w:r>
    </w:p>
    <w:p w:rsidR="00E25BE9" w:rsidRPr="00BB1224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lerin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içeriğinde en az -12 x 8 ayrılabilir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strip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şeklinde-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assay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plate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kalibratörler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reaktifler, stop solüsyonu, yıkama solüsyonu,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adhesive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strip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kontrol numuneleri ve kullanım </w:t>
      </w:r>
      <w:r w:rsidR="004B159F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kılavuzu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bulunmalıdır.</w:t>
      </w:r>
    </w:p>
    <w:p w:rsidR="00E25BE9" w:rsidRPr="009A2F93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>Kitler serum örnekleri için herhangi bir ön</w:t>
      </w:r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>ekstraksiyon</w:t>
      </w:r>
      <w:proofErr w:type="spellEnd"/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gerektirmemelidir ve</w:t>
      </w:r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serum örnekleri</w:t>
      </w:r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ön işlem gerektirmeksizin -</w:t>
      </w:r>
      <w:r w:rsidR="00BB1224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0°C’de </w:t>
      </w:r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 az </w:t>
      </w:r>
      <w:r w:rsidR="00BB1224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ay saklanabilmelidir ve bu bilgi kit </w:t>
      </w:r>
      <w:proofErr w:type="gramStart"/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>prospektüslerinde</w:t>
      </w:r>
      <w:proofErr w:type="gramEnd"/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yer almalıdır.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Kitlerin ölçüm yöntemi 450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nm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dalga boyunda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fotometrik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A55D7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olmalı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veya ESOGÜ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ıp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>akültesi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Biyokimya Laboratu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arında bulunan ELISA okuyucuya uygun olmayan bir kit önerilirse, uygun okuyucu geçici olarak laboratuvara kurulmalıdır. 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lerin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çalışma içi ve çalışmalar arası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tekrarlanabilirliği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intraassay-interassay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precision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 </w:t>
      </w:r>
      <w:r w:rsidR="00BB1224">
        <w:rPr>
          <w:rFonts w:ascii="Times New Roman" w:eastAsia="Times New Roman" w:hAnsi="Times New Roman" w:cs="Times New Roman"/>
          <w:color w:val="000000"/>
          <w:sz w:val="24"/>
          <w:szCs w:val="24"/>
        </w:rPr>
        <w:t>&lt;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% 10 olmalıdır.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Intraassay-interassay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precision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lerin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orijinal </w:t>
      </w:r>
      <w:proofErr w:type="gram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prospektüsünde</w:t>
      </w:r>
      <w:proofErr w:type="gram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belirtilmiş olmalıdır.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Ürün ithalatçı firma tarafından uygun koşullar altında teslim edilmelidir. 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lerde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oluşacak bir problemde firma yenisi ile değişim yapmalıdır.</w:t>
      </w:r>
    </w:p>
    <w:p w:rsidR="00E25BE9" w:rsidRPr="006D3519" w:rsidRDefault="005C37F3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6D3519">
        <w:rPr>
          <w:rFonts w:ascii="Times New Roman" w:eastAsia="Times New Roman" w:hAnsi="Times New Roman" w:cs="Times New Roman"/>
          <w:color w:val="000000"/>
          <w:sz w:val="24"/>
          <w:szCs w:val="24"/>
        </w:rPr>
        <w:t>Kitlerin</w:t>
      </w:r>
      <w:r w:rsidR="00E25BE9" w:rsidRPr="006D351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alt </w:t>
      </w:r>
      <w:r w:rsidR="00E25BE9" w:rsidRPr="006D351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ölçüm </w:t>
      </w:r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limiti 1 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ng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mL’nin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altında, üst ölçüm limiti ise en az 100 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ng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mL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olmalıdır.</w:t>
      </w:r>
    </w:p>
    <w:p w:rsidR="00E25BE9" w:rsidRPr="00881654" w:rsidRDefault="00E25BE9" w:rsidP="00417C4C">
      <w:pPr>
        <w:spacing w:line="360" w:lineRule="auto"/>
        <w:jc w:val="center"/>
      </w:pPr>
    </w:p>
    <w:sectPr w:rsidR="00E25BE9" w:rsidRPr="008816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1402F"/>
    <w:multiLevelType w:val="hybridMultilevel"/>
    <w:tmpl w:val="1C949D0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F1021"/>
    <w:multiLevelType w:val="hybridMultilevel"/>
    <w:tmpl w:val="74BA9408"/>
    <w:lvl w:ilvl="0" w:tplc="041F000F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720661"/>
    <w:multiLevelType w:val="hybridMultilevel"/>
    <w:tmpl w:val="CAE0928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3EC1AB5"/>
    <w:multiLevelType w:val="hybridMultilevel"/>
    <w:tmpl w:val="AA5C03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826428"/>
    <w:multiLevelType w:val="hybridMultilevel"/>
    <w:tmpl w:val="579A1D36"/>
    <w:lvl w:ilvl="0" w:tplc="B2201492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3377A5"/>
    <w:multiLevelType w:val="hybridMultilevel"/>
    <w:tmpl w:val="97C86B4E"/>
    <w:lvl w:ilvl="0" w:tplc="A852EEE8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A86439"/>
    <w:multiLevelType w:val="hybridMultilevel"/>
    <w:tmpl w:val="6B344228"/>
    <w:lvl w:ilvl="0" w:tplc="68E0DBCE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AB8"/>
    <w:rsid w:val="000E060D"/>
    <w:rsid w:val="00146AE1"/>
    <w:rsid w:val="0017424D"/>
    <w:rsid w:val="00276190"/>
    <w:rsid w:val="00291779"/>
    <w:rsid w:val="00310AF2"/>
    <w:rsid w:val="003B61DB"/>
    <w:rsid w:val="00411459"/>
    <w:rsid w:val="00417C4C"/>
    <w:rsid w:val="004B159F"/>
    <w:rsid w:val="005171FE"/>
    <w:rsid w:val="00546C12"/>
    <w:rsid w:val="005511B6"/>
    <w:rsid w:val="005717EB"/>
    <w:rsid w:val="005C37F3"/>
    <w:rsid w:val="006A55D7"/>
    <w:rsid w:val="006D3519"/>
    <w:rsid w:val="00714D43"/>
    <w:rsid w:val="007A67F0"/>
    <w:rsid w:val="0082533D"/>
    <w:rsid w:val="00881654"/>
    <w:rsid w:val="00910768"/>
    <w:rsid w:val="009161EC"/>
    <w:rsid w:val="00995B74"/>
    <w:rsid w:val="009A2F93"/>
    <w:rsid w:val="009A5AB8"/>
    <w:rsid w:val="009E68A6"/>
    <w:rsid w:val="00A9422D"/>
    <w:rsid w:val="00AD6B32"/>
    <w:rsid w:val="00BB1224"/>
    <w:rsid w:val="00BE4427"/>
    <w:rsid w:val="00C00A22"/>
    <w:rsid w:val="00D0496C"/>
    <w:rsid w:val="00DA1497"/>
    <w:rsid w:val="00DB0A74"/>
    <w:rsid w:val="00E25BE9"/>
    <w:rsid w:val="00E770E5"/>
    <w:rsid w:val="00FE1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24CE75-829C-4DDE-95D4-D373B2A95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A5AB8"/>
    <w:pPr>
      <w:ind w:left="720"/>
      <w:contextualSpacing/>
    </w:pPr>
  </w:style>
  <w:style w:type="paragraph" w:customStyle="1" w:styleId="Default">
    <w:name w:val="Default"/>
    <w:rsid w:val="009A5A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146A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46A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Burak Özbek</dc:creator>
  <cp:lastModifiedBy>PC</cp:lastModifiedBy>
  <cp:revision>1</cp:revision>
  <cp:lastPrinted>2019-04-24T09:22:00Z</cp:lastPrinted>
  <dcterms:created xsi:type="dcterms:W3CDTF">2025-01-27T07:04:00Z</dcterms:created>
  <dcterms:modified xsi:type="dcterms:W3CDTF">2025-03-12T13:18:00Z</dcterms:modified>
</cp:coreProperties>
</file>