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A1667" w14:textId="72BDFAC0" w:rsidR="00D37AFF" w:rsidRPr="00A325CA" w:rsidRDefault="00006E3B" w:rsidP="00006E3B">
      <w:pPr>
        <w:jc w:val="center"/>
        <w:rPr>
          <w:rFonts w:ascii="Times New Roman" w:hAnsi="Times New Roman" w:cs="Times New Roman"/>
          <w:b/>
          <w:bCs/>
        </w:rPr>
      </w:pPr>
      <w:r w:rsidRPr="00A325CA">
        <w:rPr>
          <w:rFonts w:ascii="Times New Roman" w:hAnsi="Times New Roman" w:cs="Times New Roman"/>
          <w:b/>
          <w:bCs/>
        </w:rPr>
        <w:t>ŞARTNAME</w:t>
      </w:r>
    </w:p>
    <w:p w14:paraId="07F8E430" w14:textId="77777777" w:rsidR="00006E3B" w:rsidRPr="00A325CA" w:rsidRDefault="00006E3B" w:rsidP="00006E3B">
      <w:pPr>
        <w:jc w:val="center"/>
        <w:rPr>
          <w:rFonts w:ascii="Times New Roman" w:hAnsi="Times New Roman" w:cs="Times New Roman"/>
        </w:rPr>
      </w:pPr>
    </w:p>
    <w:tbl>
      <w:tblPr>
        <w:tblW w:w="90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7"/>
        <w:gridCol w:w="6720"/>
      </w:tblGrid>
      <w:tr w:rsidR="00006E3B" w:rsidRPr="00A325CA" w14:paraId="01563F14" w14:textId="77777777" w:rsidTr="002D5C6D">
        <w:trPr>
          <w:trHeight w:val="1371"/>
        </w:trPr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0887C" w14:textId="659BA2E4" w:rsidR="00006E3B" w:rsidRPr="00A325CA" w:rsidRDefault="00006E3B" w:rsidP="00006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tr-TR"/>
                <w14:ligatures w14:val="none"/>
              </w:rPr>
            </w:pPr>
            <w:r w:rsidRPr="00A325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tr-TR"/>
                <w14:ligatures w14:val="none"/>
              </w:rPr>
              <w:t>NADPH</w:t>
            </w:r>
          </w:p>
        </w:tc>
        <w:tc>
          <w:tcPr>
            <w:tcW w:w="6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0BE03" w14:textId="0AA55EC7" w:rsidR="00006E3B" w:rsidRPr="00A325CA" w:rsidRDefault="00006E3B" w:rsidP="002D5C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2g teslim edilmelidir. </w:t>
            </w:r>
            <w:proofErr w:type="spellStart"/>
            <w:r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Hplc</w:t>
            </w:r>
            <w:proofErr w:type="spellEnd"/>
            <w:r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kalitede olmalıdır. %99 saflıkta olmalıdır.  </w:t>
            </w:r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Amber şişede teslim edilmelidir. </w:t>
            </w:r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storage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condition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OK </w:t>
            </w:r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to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bookmarkStart w:id="0" w:name="_GoBack"/>
            <w:bookmarkEnd w:id="0"/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freeze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desiccated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(</w:t>
            </w:r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hygroscopic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) </w:t>
            </w:r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Color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yellow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</w:t>
            </w:r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solubility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- </w:t>
            </w:r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water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: 50 mg/</w:t>
            </w:r>
            <w:proofErr w:type="spellStart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mL</w:t>
            </w:r>
            <w:proofErr w:type="spellEnd"/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. Kuru buz ile elden</w:t>
            </w:r>
            <w:r w:rsidR="00A325CA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teslim edilmelidir. 15 gün için</w:t>
            </w:r>
            <w:r w:rsidR="002D5C6D"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de teslim edilmelidir. Kargo ile teslimat kabul edilmeyecektir. </w:t>
            </w:r>
          </w:p>
        </w:tc>
      </w:tr>
      <w:tr w:rsidR="00006E3B" w:rsidRPr="00A325CA" w14:paraId="65D1CFFA" w14:textId="77777777" w:rsidTr="002D5C6D">
        <w:trPr>
          <w:trHeight w:val="1099"/>
        </w:trPr>
        <w:tc>
          <w:tcPr>
            <w:tcW w:w="23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E8867" w14:textId="052E4ECD" w:rsidR="00006E3B" w:rsidRPr="00A325CA" w:rsidRDefault="00006E3B" w:rsidP="00006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tr-TR"/>
                <w14:ligatures w14:val="none"/>
              </w:rPr>
            </w:pPr>
            <w:r w:rsidRPr="00A325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tr-TR"/>
                <w14:ligatures w14:val="none"/>
              </w:rPr>
              <w:t>ULRTA SAF SU REÇİNESİ</w:t>
            </w:r>
          </w:p>
        </w:tc>
        <w:tc>
          <w:tcPr>
            <w:tcW w:w="6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3C2B7" w14:textId="6B78CBE7" w:rsidR="00006E3B" w:rsidRPr="00A325CA" w:rsidRDefault="00006E3B" w:rsidP="00006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A325C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100lt olmalıdır. Ürün laboratuvardaki ultra saf su cihazı ile birebir uyum sağlamalıdır. Ürün bozulmaması için kilitli özel paketinde gelmelidir. Kargo ile teslimat kabul edilmeyecektir. </w:t>
            </w:r>
          </w:p>
        </w:tc>
      </w:tr>
    </w:tbl>
    <w:p w14:paraId="064B204D" w14:textId="77E60557" w:rsidR="00006E3B" w:rsidRPr="00A325CA" w:rsidRDefault="00006E3B" w:rsidP="00006E3B">
      <w:pPr>
        <w:pStyle w:val="ListeParagraf"/>
        <w:rPr>
          <w:rFonts w:ascii="Times New Roman" w:hAnsi="Times New Roman" w:cs="Times New Roman"/>
        </w:rPr>
      </w:pPr>
    </w:p>
    <w:sectPr w:rsidR="00006E3B" w:rsidRPr="00A325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670225"/>
    <w:multiLevelType w:val="hybridMultilevel"/>
    <w:tmpl w:val="23D2A968"/>
    <w:lvl w:ilvl="0" w:tplc="43E4CC8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B3D"/>
    <w:rsid w:val="00006E3B"/>
    <w:rsid w:val="00166677"/>
    <w:rsid w:val="001A1AF6"/>
    <w:rsid w:val="002D5C6D"/>
    <w:rsid w:val="00353437"/>
    <w:rsid w:val="004159AD"/>
    <w:rsid w:val="005575A8"/>
    <w:rsid w:val="00A119F6"/>
    <w:rsid w:val="00A325CA"/>
    <w:rsid w:val="00B27A56"/>
    <w:rsid w:val="00D37AFF"/>
    <w:rsid w:val="00E93B3D"/>
    <w:rsid w:val="00FC0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964A5"/>
  <w15:chartTrackingRefBased/>
  <w15:docId w15:val="{954E859D-5350-4421-BA96-BDEC29E84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E93B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E93B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E93B3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E93B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E93B3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E93B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E93B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E93B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E93B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93B3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E93B3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E93B3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E93B3D"/>
    <w:rPr>
      <w:rFonts w:eastAsiaTheme="majorEastAsia" w:cstheme="majorBidi"/>
      <w:i/>
      <w:iCs/>
      <w:color w:val="2F5496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E93B3D"/>
    <w:rPr>
      <w:rFonts w:eastAsiaTheme="majorEastAsia" w:cstheme="majorBidi"/>
      <w:color w:val="2F5496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E93B3D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E93B3D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E93B3D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E93B3D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E93B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E93B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E93B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E93B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E93B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E93B3D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E93B3D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E93B3D"/>
    <w:rPr>
      <w:i/>
      <w:iCs/>
      <w:color w:val="2F5496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E93B3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E93B3D"/>
    <w:rPr>
      <w:i/>
      <w:iCs/>
      <w:color w:val="2F5496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E93B3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652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tolga karlava</dc:creator>
  <cp:keywords/>
  <dc:description/>
  <cp:lastModifiedBy>HpPc</cp:lastModifiedBy>
  <cp:revision>3</cp:revision>
  <dcterms:created xsi:type="dcterms:W3CDTF">2025-04-09T11:01:00Z</dcterms:created>
  <dcterms:modified xsi:type="dcterms:W3CDTF">2025-04-09T12:28:00Z</dcterms:modified>
</cp:coreProperties>
</file>